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FD4" w:rsidRDefault="000F4FD4" w:rsidP="000F4FD4">
      <w:pPr>
        <w:spacing w:before="120" w:line="276" w:lineRule="auto"/>
        <w:jc w:val="center"/>
        <w:rPr>
          <w:rFonts w:ascii="Calibri" w:hAnsi="Calibri" w:cs="Arial"/>
          <w:lang w:val="el-GR"/>
        </w:rPr>
      </w:pPr>
      <w:bookmarkStart w:id="0" w:name="_Toc181708547"/>
      <w:bookmarkStart w:id="1" w:name="_GoBack"/>
      <w:bookmarkEnd w:id="1"/>
      <w:r>
        <w:rPr>
          <w:rFonts w:ascii="Calibri" w:hAnsi="Calibri" w:cs="Arial"/>
          <w:b/>
          <w:lang w:val="el-GR"/>
        </w:rPr>
        <w:t>ΠΕΡΙΓΡΑΜΜΑ</w:t>
      </w:r>
      <w:r w:rsidRPr="00F563E5">
        <w:rPr>
          <w:rFonts w:ascii="Calibri" w:hAnsi="Calibri" w:cs="Arial"/>
          <w:b/>
          <w:lang w:val="el-GR"/>
        </w:rPr>
        <w:t xml:space="preserve"> ΜΑΘΗΜΑΤΟΣ</w:t>
      </w:r>
    </w:p>
    <w:p w:rsidR="000F4FD4" w:rsidRPr="00705AAD" w:rsidRDefault="000F4FD4" w:rsidP="00F54D5A">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EE3C8C"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0F4FD4" w:rsidRPr="000A7DF6" w:rsidRDefault="000A7DF6" w:rsidP="007673F3">
            <w:pPr>
              <w:rPr>
                <w:rFonts w:ascii="Calibri" w:hAnsi="Calibri" w:cs="Arial"/>
                <w:sz w:val="20"/>
                <w:szCs w:val="20"/>
                <w:lang w:val="el-GR"/>
              </w:rPr>
            </w:pPr>
            <w:r w:rsidRPr="000A7DF6">
              <w:rPr>
                <w:rFonts w:ascii="Calibri" w:hAnsi="Calibri" w:cs="Arial"/>
                <w:sz w:val="20"/>
                <w:szCs w:val="20"/>
                <w:lang w:val="el-GR"/>
              </w:rPr>
              <w:t>Οικονομικών, Επιχειρηματικών και Διεθνών Σπουδών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0F4FD4" w:rsidRPr="00DB5650" w:rsidRDefault="00DB5650" w:rsidP="007673F3">
            <w:pPr>
              <w:rPr>
                <w:rFonts w:ascii="Calibri" w:hAnsi="Calibri" w:cs="Arial"/>
                <w:sz w:val="20"/>
                <w:szCs w:val="20"/>
                <w:lang w:val="el-GR"/>
              </w:rPr>
            </w:pPr>
            <w:r>
              <w:rPr>
                <w:rFonts w:ascii="Calibri" w:hAnsi="Calibri" w:cs="Arial"/>
                <w:sz w:val="20"/>
                <w:szCs w:val="20"/>
                <w:lang w:val="el-GR"/>
              </w:rPr>
              <w:t>Τουριστικών Σπουδών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0F4FD4" w:rsidRPr="000A7DF6" w:rsidRDefault="000A7DF6" w:rsidP="007673F3">
            <w:pPr>
              <w:rPr>
                <w:rFonts w:ascii="Calibri" w:hAnsi="Calibri" w:cs="Arial"/>
                <w:sz w:val="20"/>
                <w:szCs w:val="20"/>
              </w:rPr>
            </w:pPr>
            <w:r w:rsidRPr="000A7DF6">
              <w:rPr>
                <w:rFonts w:ascii="Calibri" w:hAnsi="Calibri" w:cs="Arial"/>
                <w:sz w:val="20"/>
                <w:szCs w:val="20"/>
                <w:lang w:val="el-GR"/>
              </w:rPr>
              <w:t>Προπτυχιακό</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0F4FD4" w:rsidRPr="00333607" w:rsidRDefault="00DB5650" w:rsidP="007673F3">
            <w:pPr>
              <w:rPr>
                <w:rFonts w:ascii="Calibri" w:hAnsi="Calibri" w:cs="Arial"/>
                <w:sz w:val="20"/>
                <w:szCs w:val="20"/>
                <w:lang w:val="el-GR"/>
              </w:rPr>
            </w:pPr>
            <w:r>
              <w:rPr>
                <w:rFonts w:ascii="Calibri" w:hAnsi="Calibri" w:cs="Arial"/>
                <w:b/>
                <w:sz w:val="20"/>
                <w:szCs w:val="20"/>
                <w:lang w:val="el-GR"/>
              </w:rPr>
              <w:t>ΤΣΚ302</w:t>
            </w:r>
          </w:p>
        </w:tc>
        <w:tc>
          <w:tcPr>
            <w:tcW w:w="2505" w:type="dxa"/>
            <w:gridSpan w:val="2"/>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0F4FD4" w:rsidRPr="000A7DF6" w:rsidRDefault="00DB5650" w:rsidP="007673F3">
            <w:pPr>
              <w:rPr>
                <w:rFonts w:ascii="Calibri" w:hAnsi="Calibri" w:cs="Arial"/>
                <w:sz w:val="20"/>
                <w:szCs w:val="20"/>
              </w:rPr>
            </w:pPr>
            <w:r>
              <w:rPr>
                <w:rFonts w:ascii="Calibri" w:hAnsi="Calibri" w:cs="Arial"/>
                <w:sz w:val="20"/>
                <w:szCs w:val="20"/>
                <w:lang w:val="el-GR"/>
              </w:rPr>
              <w:t>3</w:t>
            </w:r>
            <w:r w:rsidR="000A7DF6" w:rsidRPr="000A7DF6">
              <w:rPr>
                <w:rFonts w:ascii="Calibri" w:hAnsi="Calibri" w:cs="Arial"/>
                <w:sz w:val="20"/>
                <w:szCs w:val="20"/>
              </w:rPr>
              <w:t>o</w:t>
            </w:r>
          </w:p>
        </w:tc>
      </w:tr>
      <w:tr w:rsidR="000F4FD4" w:rsidRPr="00EE3C8C" w:rsidTr="007673F3">
        <w:trPr>
          <w:trHeight w:val="375"/>
        </w:trPr>
        <w:tc>
          <w:tcPr>
            <w:tcW w:w="3205" w:type="dxa"/>
            <w:shd w:val="clear" w:color="auto" w:fill="DDD9C3" w:themeFill="background2" w:themeFillShade="E6"/>
            <w:vAlign w:val="center"/>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0F4FD4" w:rsidRPr="004B1F27" w:rsidRDefault="00DB5650" w:rsidP="007673F3">
            <w:pPr>
              <w:rPr>
                <w:rFonts w:ascii="Calibri" w:hAnsi="Calibri" w:cs="Arial"/>
                <w:sz w:val="20"/>
                <w:szCs w:val="20"/>
                <w:lang w:val="el-GR"/>
              </w:rPr>
            </w:pPr>
            <w:r>
              <w:rPr>
                <w:rFonts w:ascii="Calibri" w:hAnsi="Calibri" w:cs="Arial"/>
                <w:sz w:val="20"/>
                <w:szCs w:val="20"/>
                <w:lang w:val="el-GR"/>
              </w:rPr>
              <w:t>Διεθνής Οικονομική και Διεθνής Τουριστική Αγορά</w:t>
            </w:r>
          </w:p>
        </w:tc>
      </w:tr>
      <w:tr w:rsidR="000F4FD4" w:rsidRPr="00705AAD" w:rsidTr="007673F3">
        <w:trPr>
          <w:trHeight w:val="196"/>
        </w:trPr>
        <w:tc>
          <w:tcPr>
            <w:tcW w:w="5637" w:type="dxa"/>
            <w:gridSpan w:val="3"/>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rsidTr="007673F3">
        <w:trPr>
          <w:trHeight w:val="194"/>
        </w:trPr>
        <w:tc>
          <w:tcPr>
            <w:tcW w:w="5637" w:type="dxa"/>
            <w:gridSpan w:val="3"/>
          </w:tcPr>
          <w:p w:rsidR="000F4FD4" w:rsidRPr="00705AAD" w:rsidRDefault="000F4FD4" w:rsidP="007673F3">
            <w:pPr>
              <w:jc w:val="right"/>
              <w:rPr>
                <w:rFonts w:ascii="Calibri" w:hAnsi="Calibri" w:cs="Arial"/>
                <w:color w:val="002060"/>
                <w:sz w:val="20"/>
                <w:szCs w:val="20"/>
                <w:lang w:val="el-GR"/>
              </w:rPr>
            </w:pPr>
          </w:p>
        </w:tc>
        <w:tc>
          <w:tcPr>
            <w:tcW w:w="1559" w:type="dxa"/>
            <w:gridSpan w:val="2"/>
          </w:tcPr>
          <w:p w:rsidR="000F4FD4" w:rsidRPr="0001276D" w:rsidRDefault="0001276D" w:rsidP="007673F3">
            <w:pPr>
              <w:jc w:val="center"/>
              <w:rPr>
                <w:rFonts w:ascii="Calibri" w:hAnsi="Calibri" w:cs="Arial"/>
                <w:color w:val="002060"/>
                <w:sz w:val="20"/>
                <w:szCs w:val="20"/>
              </w:rPr>
            </w:pPr>
            <w:r>
              <w:rPr>
                <w:rFonts w:ascii="Calibri" w:hAnsi="Calibri" w:cs="Arial"/>
                <w:color w:val="002060"/>
                <w:sz w:val="20"/>
                <w:szCs w:val="20"/>
              </w:rPr>
              <w:t>4</w:t>
            </w:r>
          </w:p>
        </w:tc>
        <w:tc>
          <w:tcPr>
            <w:tcW w:w="1240" w:type="dxa"/>
          </w:tcPr>
          <w:p w:rsidR="000F4FD4" w:rsidRPr="0001276D" w:rsidRDefault="00DB5650" w:rsidP="007673F3">
            <w:pPr>
              <w:jc w:val="center"/>
              <w:rPr>
                <w:rFonts w:ascii="Calibri" w:hAnsi="Calibri" w:cs="Arial"/>
                <w:color w:val="002060"/>
                <w:sz w:val="20"/>
                <w:szCs w:val="20"/>
              </w:rPr>
            </w:pPr>
            <w:r>
              <w:rPr>
                <w:rFonts w:ascii="Calibri" w:hAnsi="Calibri" w:cs="Arial"/>
                <w:color w:val="002060"/>
                <w:sz w:val="20"/>
                <w:szCs w:val="20"/>
              </w:rPr>
              <w:t>6</w:t>
            </w:r>
          </w:p>
        </w:tc>
      </w:tr>
      <w:tr w:rsidR="000F4FD4" w:rsidRPr="00705AAD" w:rsidTr="007673F3">
        <w:trPr>
          <w:trHeight w:val="194"/>
        </w:trPr>
        <w:tc>
          <w:tcPr>
            <w:tcW w:w="5637" w:type="dxa"/>
            <w:gridSpan w:val="3"/>
          </w:tcPr>
          <w:p w:rsidR="000F4FD4" w:rsidRPr="00705AAD" w:rsidRDefault="000F4FD4" w:rsidP="007673F3">
            <w:pPr>
              <w:jc w:val="right"/>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05AAD" w:rsidTr="007673F3">
        <w:trPr>
          <w:trHeight w:val="194"/>
        </w:trPr>
        <w:tc>
          <w:tcPr>
            <w:tcW w:w="5637" w:type="dxa"/>
            <w:gridSpan w:val="3"/>
          </w:tcPr>
          <w:p w:rsidR="000F4FD4" w:rsidRPr="00705AAD" w:rsidRDefault="000F4FD4" w:rsidP="007673F3">
            <w:pPr>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EE3C8C" w:rsidTr="007673F3">
        <w:trPr>
          <w:trHeight w:val="194"/>
        </w:trPr>
        <w:tc>
          <w:tcPr>
            <w:tcW w:w="5637" w:type="dxa"/>
            <w:gridSpan w:val="3"/>
            <w:shd w:val="clear" w:color="auto" w:fill="DDD9C3" w:themeFill="background2" w:themeFillShade="E6"/>
          </w:tcPr>
          <w:p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E6482" w:rsidTr="007673F3">
        <w:trPr>
          <w:trHeight w:val="599"/>
        </w:trPr>
        <w:tc>
          <w:tcPr>
            <w:tcW w:w="3205"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0F4FD4" w:rsidRPr="0001276D" w:rsidRDefault="00DB5650" w:rsidP="007673F3">
            <w:pPr>
              <w:rPr>
                <w:rFonts w:ascii="Calibri" w:hAnsi="Calibri" w:cs="Arial"/>
                <w:sz w:val="20"/>
                <w:szCs w:val="20"/>
                <w:lang w:val="el-GR"/>
              </w:rPr>
            </w:pPr>
            <w:r>
              <w:rPr>
                <w:rFonts w:ascii="Calibri" w:hAnsi="Calibri" w:cs="Arial"/>
                <w:sz w:val="20"/>
                <w:szCs w:val="20"/>
                <w:lang w:val="el-GR"/>
              </w:rPr>
              <w:t>Γενικού Υποβάθρου</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0F4FD4" w:rsidRPr="00705AAD" w:rsidRDefault="000F4FD4" w:rsidP="007673F3">
            <w:pPr>
              <w:jc w:val="right"/>
              <w:rPr>
                <w:rFonts w:ascii="Calibri" w:hAnsi="Calibri" w:cs="Arial"/>
                <w:b/>
                <w:sz w:val="20"/>
                <w:szCs w:val="20"/>
                <w:lang w:val="el-GR"/>
              </w:rPr>
            </w:pPr>
          </w:p>
        </w:tc>
        <w:tc>
          <w:tcPr>
            <w:tcW w:w="5231" w:type="dxa"/>
            <w:gridSpan w:val="5"/>
          </w:tcPr>
          <w:p w:rsidR="000F4FD4" w:rsidRPr="0001276D" w:rsidRDefault="000F4FD4" w:rsidP="007673F3">
            <w:pPr>
              <w:rPr>
                <w:rFonts w:ascii="Calibri" w:hAnsi="Calibri" w:cs="Arial"/>
                <w:sz w:val="20"/>
                <w:szCs w:val="20"/>
                <w:lang w:val="el-GR"/>
              </w:rPr>
            </w:pP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0F4FD4" w:rsidRPr="0001276D" w:rsidRDefault="0001276D" w:rsidP="007673F3">
            <w:pPr>
              <w:rPr>
                <w:rFonts w:ascii="Calibri" w:hAnsi="Calibri" w:cs="Arial"/>
                <w:sz w:val="20"/>
                <w:szCs w:val="20"/>
              </w:rPr>
            </w:pPr>
            <w:r w:rsidRPr="0001276D">
              <w:rPr>
                <w:rFonts w:ascii="Calibri" w:hAnsi="Calibri" w:cs="Arial"/>
                <w:sz w:val="20"/>
                <w:szCs w:val="20"/>
                <w:lang w:val="el-GR"/>
              </w:rPr>
              <w:t>Ελληνική</w:t>
            </w:r>
          </w:p>
        </w:tc>
      </w:tr>
      <w:tr w:rsidR="000F4FD4" w:rsidRPr="002B67CF"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0F4FD4" w:rsidRPr="0001276D" w:rsidRDefault="0001276D" w:rsidP="007673F3">
            <w:pPr>
              <w:rPr>
                <w:rFonts w:ascii="Calibri" w:hAnsi="Calibri" w:cs="Arial"/>
                <w:sz w:val="20"/>
                <w:szCs w:val="20"/>
                <w:lang w:val="el-GR"/>
              </w:rPr>
            </w:pPr>
            <w:r w:rsidRPr="0001276D">
              <w:rPr>
                <w:rFonts w:ascii="Calibri" w:hAnsi="Calibri" w:cs="Arial"/>
                <w:sz w:val="20"/>
                <w:szCs w:val="20"/>
                <w:lang w:val="el-GR"/>
              </w:rPr>
              <w:t>ΝΑΙ</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0F4FD4" w:rsidRPr="00923D46" w:rsidRDefault="000F4FD4" w:rsidP="007673F3">
            <w:pPr>
              <w:spacing w:after="200" w:line="276" w:lineRule="auto"/>
              <w:rPr>
                <w:rFonts w:ascii="Calibri" w:eastAsia="Calibri" w:hAnsi="Calibri" w:cs="Arial"/>
                <w:color w:val="002060"/>
                <w:sz w:val="20"/>
                <w:szCs w:val="20"/>
              </w:rPr>
            </w:pPr>
          </w:p>
        </w:tc>
      </w:tr>
    </w:tbl>
    <w:p w:rsidR="000F4FD4" w:rsidRPr="007E6928" w:rsidRDefault="000F4FD4" w:rsidP="00F54D5A">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w:t>
      </w:r>
      <w:r w:rsidRPr="007E6928">
        <w:rPr>
          <w:rFonts w:ascii="Calibri" w:hAnsi="Calibri" w:cs="Arial"/>
          <w:b/>
          <w:color w:val="000000"/>
          <w:sz w:val="22"/>
          <w:szCs w:val="22"/>
          <w:lang w:val="el-GR"/>
        </w:rPr>
        <w:t>ΚΑ ΑΠΟΤΕΛΕΣΜΑΤΑ</w:t>
      </w:r>
    </w:p>
    <w:tbl>
      <w:tblPr>
        <w:tblpPr w:leftFromText="180" w:rightFromText="180" w:vertAnchor="text" w:tblpY="1"/>
        <w:tblOverlap w:val="never"/>
        <w:tblW w:w="8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5"/>
        <w:gridCol w:w="4532"/>
      </w:tblGrid>
      <w:tr w:rsidR="000F4FD4" w:rsidRPr="007E6928" w:rsidTr="00923D46">
        <w:trPr>
          <w:trHeight w:val="241"/>
        </w:trPr>
        <w:tc>
          <w:tcPr>
            <w:tcW w:w="8517" w:type="dxa"/>
            <w:gridSpan w:val="2"/>
            <w:tcBorders>
              <w:bottom w:val="nil"/>
            </w:tcBorders>
            <w:shd w:val="clear" w:color="auto" w:fill="DDD9C3" w:themeFill="background2" w:themeFillShade="E6"/>
          </w:tcPr>
          <w:p w:rsidR="000F4FD4" w:rsidRPr="007E6928" w:rsidRDefault="000F4FD4" w:rsidP="00305D37">
            <w:pPr>
              <w:rPr>
                <w:rFonts w:ascii="Calibri" w:hAnsi="Calibri" w:cs="Arial"/>
                <w:i/>
                <w:sz w:val="16"/>
                <w:szCs w:val="16"/>
                <w:lang w:val="el-GR"/>
              </w:rPr>
            </w:pPr>
            <w:r w:rsidRPr="007E6928">
              <w:rPr>
                <w:rFonts w:ascii="Calibri" w:hAnsi="Calibri" w:cs="Arial"/>
                <w:b/>
                <w:sz w:val="20"/>
                <w:szCs w:val="20"/>
                <w:lang w:val="el-GR"/>
              </w:rPr>
              <w:t>Μαθησιακά Αποτελέσματα</w:t>
            </w:r>
          </w:p>
        </w:tc>
      </w:tr>
      <w:tr w:rsidR="000F4FD4" w:rsidRPr="00EE3C8C" w:rsidTr="00923D46">
        <w:trPr>
          <w:trHeight w:val="1790"/>
        </w:trPr>
        <w:tc>
          <w:tcPr>
            <w:tcW w:w="8517" w:type="dxa"/>
            <w:gridSpan w:val="2"/>
            <w:tcBorders>
              <w:top w:val="nil"/>
            </w:tcBorders>
            <w:shd w:val="clear" w:color="auto" w:fill="DDD9C3" w:themeFill="background2" w:themeFillShade="E6"/>
          </w:tcPr>
          <w:p w:rsidR="000F4FD4" w:rsidRPr="007E6928" w:rsidRDefault="000F4FD4" w:rsidP="00305D37">
            <w:pPr>
              <w:widowControl w:val="0"/>
              <w:autoSpaceDE w:val="0"/>
              <w:autoSpaceDN w:val="0"/>
              <w:adjustRightInd w:val="0"/>
              <w:spacing w:after="60"/>
              <w:rPr>
                <w:rFonts w:ascii="Calibri" w:hAnsi="Calibri" w:cs="Arial"/>
                <w:i/>
                <w:sz w:val="16"/>
                <w:szCs w:val="16"/>
                <w:lang w:val="el-GR"/>
              </w:rPr>
            </w:pPr>
            <w:r w:rsidRPr="007E6928">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7E6928" w:rsidRDefault="000F4FD4" w:rsidP="00305D37">
            <w:pPr>
              <w:autoSpaceDE w:val="0"/>
              <w:autoSpaceDN w:val="0"/>
              <w:adjustRightInd w:val="0"/>
              <w:rPr>
                <w:rFonts w:ascii="Calibri" w:hAnsi="Calibri" w:cs="Arial"/>
                <w:i/>
                <w:sz w:val="16"/>
                <w:szCs w:val="16"/>
                <w:lang w:val="el-GR"/>
              </w:rPr>
            </w:pPr>
            <w:r w:rsidRPr="007E6928">
              <w:rPr>
                <w:rFonts w:ascii="Calibri" w:hAnsi="Calibri" w:cs="Arial"/>
                <w:i/>
                <w:sz w:val="16"/>
                <w:szCs w:val="16"/>
                <w:lang w:val="el-GR"/>
              </w:rPr>
              <w:t xml:space="preserve">Συμβουλευτείτε το Παράρτημα Α </w:t>
            </w:r>
          </w:p>
          <w:p w:rsidR="000F4FD4" w:rsidRPr="007E6928" w:rsidRDefault="000F4FD4" w:rsidP="00F54D5A">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E6928">
              <w:rPr>
                <w:rFonts w:ascii="Calibri" w:hAnsi="Calibri" w:cs="Arial"/>
                <w:i/>
                <w:sz w:val="16"/>
                <w:szCs w:val="16"/>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35151B" w:rsidRPr="007E6928" w:rsidRDefault="000F4FD4" w:rsidP="00F54D5A">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7E6928">
              <w:rPr>
                <w:rFonts w:ascii="Calibri" w:hAnsi="Calibri" w:cs="Arial"/>
                <w:i/>
                <w:sz w:val="16"/>
                <w:szCs w:val="16"/>
                <w:lang w:val="el-GR"/>
              </w:rPr>
              <w:t>Περιγραφικοί Δείκτες Επιπέδων 6, 7 &amp; 8 του Ευρωπαϊκού Πλαισίου Προσόντων Διά Βίου Μάθησης</w:t>
            </w:r>
          </w:p>
          <w:p w:rsidR="000F4FD4" w:rsidRPr="007E6928" w:rsidRDefault="000F4FD4" w:rsidP="0035151B">
            <w:pPr>
              <w:widowControl w:val="0"/>
              <w:autoSpaceDE w:val="0"/>
              <w:autoSpaceDN w:val="0"/>
              <w:adjustRightInd w:val="0"/>
              <w:spacing w:after="200" w:line="276" w:lineRule="auto"/>
              <w:ind w:left="313"/>
              <w:contextualSpacing/>
              <w:rPr>
                <w:rFonts w:cs="Arial"/>
                <w:i/>
                <w:sz w:val="16"/>
                <w:szCs w:val="16"/>
                <w:lang w:val="el-GR"/>
              </w:rPr>
            </w:pPr>
            <w:r w:rsidRPr="007E6928">
              <w:rPr>
                <w:rFonts w:ascii="Calibri" w:hAnsi="Calibri" w:cs="Arial"/>
                <w:i/>
                <w:sz w:val="16"/>
                <w:szCs w:val="16"/>
                <w:lang w:val="el-GR"/>
              </w:rPr>
              <w:t xml:space="preserve"> και το Παράρτημα Β</w:t>
            </w:r>
          </w:p>
          <w:p w:rsidR="000F4FD4" w:rsidRPr="007E6928" w:rsidRDefault="000F4FD4" w:rsidP="00F54D5A">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E6928">
              <w:rPr>
                <w:rFonts w:ascii="Calibri" w:hAnsi="Calibri" w:cs="Arial"/>
                <w:i/>
                <w:sz w:val="16"/>
                <w:szCs w:val="16"/>
                <w:lang w:val="el-GR"/>
              </w:rPr>
              <w:t>Περιληπτικός Οδηγός συγγραφής Μαθησιακών Αποτελεσμάτων</w:t>
            </w:r>
          </w:p>
        </w:tc>
      </w:tr>
      <w:tr w:rsidR="000F4FD4" w:rsidRPr="007E6928" w:rsidTr="00923D46">
        <w:trPr>
          <w:trHeight w:val="541"/>
        </w:trPr>
        <w:tc>
          <w:tcPr>
            <w:tcW w:w="8517" w:type="dxa"/>
            <w:gridSpan w:val="2"/>
          </w:tcPr>
          <w:p w:rsidR="00333607" w:rsidRPr="007E6928" w:rsidRDefault="00333607" w:rsidP="00D330BC">
            <w:pPr>
              <w:widowControl w:val="0"/>
              <w:autoSpaceDE w:val="0"/>
              <w:autoSpaceDN w:val="0"/>
              <w:adjustRightInd w:val="0"/>
              <w:jc w:val="both"/>
              <w:rPr>
                <w:rFonts w:ascii="Calibri" w:eastAsia="Calibri" w:hAnsi="Calibri"/>
                <w:sz w:val="22"/>
                <w:szCs w:val="22"/>
                <w:lang w:val="el-GR"/>
              </w:rPr>
            </w:pPr>
          </w:p>
          <w:p w:rsidR="00333607" w:rsidRPr="007E6928" w:rsidRDefault="00333607" w:rsidP="00D330BC">
            <w:pPr>
              <w:widowControl w:val="0"/>
              <w:autoSpaceDE w:val="0"/>
              <w:autoSpaceDN w:val="0"/>
              <w:adjustRightInd w:val="0"/>
              <w:jc w:val="both"/>
              <w:rPr>
                <w:rFonts w:ascii="Calibri" w:eastAsia="Calibri" w:hAnsi="Calibri"/>
                <w:sz w:val="22"/>
                <w:szCs w:val="22"/>
                <w:lang w:val="el-GR"/>
              </w:rPr>
            </w:pPr>
          </w:p>
          <w:p w:rsidR="00333607" w:rsidRPr="007E6928" w:rsidRDefault="00333607" w:rsidP="00D330BC">
            <w:pPr>
              <w:widowControl w:val="0"/>
              <w:autoSpaceDE w:val="0"/>
              <w:autoSpaceDN w:val="0"/>
              <w:adjustRightInd w:val="0"/>
              <w:jc w:val="both"/>
              <w:rPr>
                <w:rFonts w:ascii="Calibri" w:eastAsia="Calibri" w:hAnsi="Calibri"/>
                <w:sz w:val="22"/>
                <w:szCs w:val="22"/>
                <w:lang w:val="el-GR"/>
              </w:rPr>
            </w:pPr>
          </w:p>
          <w:p w:rsidR="00D330BC" w:rsidRPr="007E6928" w:rsidRDefault="00D330BC" w:rsidP="00D330BC">
            <w:pPr>
              <w:widowControl w:val="0"/>
              <w:autoSpaceDE w:val="0"/>
              <w:autoSpaceDN w:val="0"/>
              <w:adjustRightInd w:val="0"/>
              <w:jc w:val="both"/>
              <w:rPr>
                <w:rFonts w:ascii="Calibri" w:eastAsia="Calibri" w:hAnsi="Calibri"/>
                <w:sz w:val="22"/>
                <w:szCs w:val="22"/>
                <w:lang w:val="el-GR"/>
              </w:rPr>
            </w:pPr>
            <w:r w:rsidRPr="007E6928">
              <w:rPr>
                <w:rFonts w:ascii="Calibri" w:eastAsia="Calibri" w:hAnsi="Calibri"/>
                <w:sz w:val="22"/>
                <w:szCs w:val="22"/>
                <w:lang w:val="el-GR"/>
              </w:rPr>
              <w:t>Με την ολοκλήρωση του μαθήματος οι φοιτητές / τριες θα είναι σε θέση να γνωρίζουν και να κατανοούν</w:t>
            </w:r>
            <w:r w:rsidR="009C777A" w:rsidRPr="007E6928">
              <w:rPr>
                <w:rFonts w:ascii="Calibri" w:eastAsia="Calibri" w:hAnsi="Calibri"/>
                <w:sz w:val="22"/>
                <w:szCs w:val="22"/>
                <w:lang w:val="el-GR"/>
              </w:rPr>
              <w:t xml:space="preserve"> τα εξής</w:t>
            </w:r>
            <w:r w:rsidRPr="007E6928">
              <w:rPr>
                <w:rFonts w:ascii="Calibri" w:eastAsia="Calibri" w:hAnsi="Calibri"/>
                <w:sz w:val="22"/>
                <w:szCs w:val="22"/>
                <w:lang w:val="el-GR"/>
              </w:rPr>
              <w:t>:</w:t>
            </w:r>
          </w:p>
          <w:p w:rsidR="00D46678" w:rsidRPr="007E6928" w:rsidRDefault="00D46678" w:rsidP="007E6928">
            <w:pPr>
              <w:pStyle w:val="ListParagraph"/>
              <w:numPr>
                <w:ilvl w:val="0"/>
                <w:numId w:val="2"/>
              </w:numPr>
              <w:jc w:val="both"/>
              <w:rPr>
                <w:rFonts w:asciiTheme="minorHAnsi" w:hAnsiTheme="minorHAnsi" w:cstheme="minorHAnsi"/>
              </w:rPr>
            </w:pPr>
            <w:r w:rsidRPr="007E6928">
              <w:rPr>
                <w:rFonts w:asciiTheme="minorHAnsi" w:hAnsiTheme="minorHAnsi" w:cstheme="minorHAnsi"/>
              </w:rPr>
              <w:t xml:space="preserve">Η ισορροπία στην ανοικτή οικονομία και η αρχή του συγκριτικού πλεονεκτήματος (σχετικά υποδείγματα και προεκτάσεις). </w:t>
            </w:r>
          </w:p>
          <w:p w:rsidR="00D46678" w:rsidRPr="007E6928" w:rsidRDefault="00D46678" w:rsidP="007E6928">
            <w:pPr>
              <w:pStyle w:val="ListParagraph"/>
              <w:numPr>
                <w:ilvl w:val="0"/>
                <w:numId w:val="2"/>
              </w:numPr>
              <w:jc w:val="both"/>
              <w:rPr>
                <w:rFonts w:asciiTheme="minorHAnsi" w:hAnsiTheme="minorHAnsi" w:cstheme="minorHAnsi"/>
              </w:rPr>
            </w:pPr>
            <w:r w:rsidRPr="007E6928">
              <w:rPr>
                <w:rFonts w:asciiTheme="minorHAnsi" w:hAnsiTheme="minorHAnsi" w:cstheme="minorHAnsi"/>
              </w:rPr>
              <w:t xml:space="preserve">Διεθνείς μετακινήσεις των συντελεστών της παραγωγής. </w:t>
            </w:r>
          </w:p>
          <w:p w:rsidR="00D46678" w:rsidRPr="007E6928" w:rsidRDefault="00D46678" w:rsidP="007E6928">
            <w:pPr>
              <w:pStyle w:val="ListParagraph"/>
              <w:numPr>
                <w:ilvl w:val="0"/>
                <w:numId w:val="2"/>
              </w:numPr>
              <w:jc w:val="both"/>
              <w:rPr>
                <w:rFonts w:asciiTheme="minorHAnsi" w:hAnsiTheme="minorHAnsi" w:cstheme="minorHAnsi"/>
              </w:rPr>
            </w:pPr>
            <w:r w:rsidRPr="007E6928">
              <w:rPr>
                <w:rFonts w:asciiTheme="minorHAnsi" w:hAnsiTheme="minorHAnsi" w:cstheme="minorHAnsi"/>
              </w:rPr>
              <w:t xml:space="preserve">Δασμοί. </w:t>
            </w:r>
          </w:p>
          <w:p w:rsidR="00D46678" w:rsidRPr="007E6928" w:rsidRDefault="00D46678" w:rsidP="007E6928">
            <w:pPr>
              <w:pStyle w:val="ListParagraph"/>
              <w:numPr>
                <w:ilvl w:val="0"/>
                <w:numId w:val="2"/>
              </w:numPr>
              <w:jc w:val="both"/>
              <w:rPr>
                <w:rFonts w:asciiTheme="minorHAnsi" w:hAnsiTheme="minorHAnsi" w:cstheme="minorHAnsi"/>
              </w:rPr>
            </w:pPr>
            <w:r w:rsidRPr="007E6928">
              <w:rPr>
                <w:rFonts w:asciiTheme="minorHAnsi" w:hAnsiTheme="minorHAnsi" w:cstheme="minorHAnsi"/>
              </w:rPr>
              <w:t xml:space="preserve">Τελωνειακές ενώσεις. Θεωρία της οικονομικής ενοποίησης. </w:t>
            </w:r>
          </w:p>
          <w:p w:rsidR="00D46678" w:rsidRPr="007E6928" w:rsidRDefault="00D46678" w:rsidP="007E6928">
            <w:pPr>
              <w:pStyle w:val="ListParagraph"/>
              <w:numPr>
                <w:ilvl w:val="0"/>
                <w:numId w:val="2"/>
              </w:numPr>
              <w:jc w:val="both"/>
              <w:rPr>
                <w:rFonts w:asciiTheme="minorHAnsi" w:hAnsiTheme="minorHAnsi" w:cstheme="minorHAnsi"/>
              </w:rPr>
            </w:pPr>
            <w:r w:rsidRPr="007E6928">
              <w:rPr>
                <w:rFonts w:asciiTheme="minorHAnsi" w:hAnsiTheme="minorHAnsi" w:cstheme="minorHAnsi"/>
              </w:rPr>
              <w:t xml:space="preserve">Συνάλλαγμα – Συναλλαγματικές αγορές – Συναλλαγματική πολιτική. </w:t>
            </w:r>
          </w:p>
          <w:p w:rsidR="00D46678" w:rsidRPr="007E6928" w:rsidRDefault="00D46678" w:rsidP="007E6928">
            <w:pPr>
              <w:pStyle w:val="ListParagraph"/>
              <w:numPr>
                <w:ilvl w:val="0"/>
                <w:numId w:val="2"/>
              </w:numPr>
              <w:jc w:val="both"/>
              <w:rPr>
                <w:rFonts w:asciiTheme="minorHAnsi" w:hAnsiTheme="minorHAnsi" w:cstheme="minorHAnsi"/>
              </w:rPr>
            </w:pPr>
            <w:r w:rsidRPr="007E6928">
              <w:rPr>
                <w:rFonts w:asciiTheme="minorHAnsi" w:hAnsiTheme="minorHAnsi" w:cstheme="minorHAnsi"/>
              </w:rPr>
              <w:t xml:space="preserve">Διεθνής πρακτική </w:t>
            </w:r>
            <w:r w:rsidRPr="007E6928">
              <w:rPr>
                <w:rFonts w:asciiTheme="minorHAnsi" w:hAnsiTheme="minorHAnsi" w:cstheme="minorHAnsi"/>
                <w:lang w:val="en-US"/>
              </w:rPr>
              <w:t>arbitrage</w:t>
            </w:r>
          </w:p>
          <w:p w:rsidR="00D46678" w:rsidRPr="007E6928" w:rsidRDefault="00D46678" w:rsidP="007E6928">
            <w:pPr>
              <w:pStyle w:val="ListParagraph"/>
              <w:numPr>
                <w:ilvl w:val="0"/>
                <w:numId w:val="2"/>
              </w:numPr>
              <w:jc w:val="both"/>
              <w:rPr>
                <w:rFonts w:asciiTheme="minorHAnsi" w:hAnsiTheme="minorHAnsi" w:cstheme="minorHAnsi"/>
              </w:rPr>
            </w:pPr>
            <w:r w:rsidRPr="007E6928">
              <w:rPr>
                <w:rFonts w:asciiTheme="minorHAnsi" w:hAnsiTheme="minorHAnsi" w:cstheme="minorHAnsi"/>
              </w:rPr>
              <w:lastRenderedPageBreak/>
              <w:t xml:space="preserve">Διεθνής εμπορική πολιτική – Παγκόσμιος Οργανισμός Εμπορίου – Παγκόσμιος Οργανισμός Τουρισμού – Φόρα (Fora) και δίκτυα διεθνούς τουριστικής συνεργασίας. </w:t>
            </w:r>
          </w:p>
          <w:p w:rsidR="007E6928" w:rsidRPr="007E6928" w:rsidRDefault="007E6928" w:rsidP="007E6928">
            <w:pPr>
              <w:pStyle w:val="ListParagraph"/>
              <w:numPr>
                <w:ilvl w:val="0"/>
                <w:numId w:val="2"/>
              </w:numPr>
              <w:jc w:val="both"/>
              <w:rPr>
                <w:rFonts w:asciiTheme="minorHAnsi" w:hAnsiTheme="minorHAnsi" w:cstheme="minorHAnsi"/>
              </w:rPr>
            </w:pPr>
            <w:r w:rsidRPr="007E6928">
              <w:rPr>
                <w:rFonts w:asciiTheme="minorHAnsi" w:hAnsiTheme="minorHAnsi" w:cstheme="minorHAnsi"/>
              </w:rPr>
              <w:t>Θετικές επιδράσεις του τουρισμού και ο ρόλος του κράτους</w:t>
            </w:r>
          </w:p>
          <w:p w:rsidR="007E6928" w:rsidRPr="007E6928" w:rsidRDefault="007E6928" w:rsidP="007E6928">
            <w:pPr>
              <w:pStyle w:val="ListParagraph"/>
              <w:numPr>
                <w:ilvl w:val="0"/>
                <w:numId w:val="2"/>
              </w:numPr>
              <w:jc w:val="both"/>
              <w:rPr>
                <w:rFonts w:asciiTheme="minorHAnsi" w:hAnsiTheme="minorHAnsi" w:cstheme="minorHAnsi"/>
              </w:rPr>
            </w:pPr>
            <w:r w:rsidRPr="007E6928">
              <w:rPr>
                <w:rFonts w:asciiTheme="minorHAnsi" w:hAnsiTheme="minorHAnsi" w:cstheme="minorHAnsi"/>
              </w:rPr>
              <w:t>Σύγχρονες καταναλωτικές τάσεις και τμηματοποίηση τουριστικής αγοράς</w:t>
            </w:r>
          </w:p>
          <w:p w:rsidR="007E6928" w:rsidRPr="007E6928" w:rsidRDefault="007E6928" w:rsidP="007E6928">
            <w:pPr>
              <w:pStyle w:val="ListParagraph"/>
              <w:numPr>
                <w:ilvl w:val="0"/>
                <w:numId w:val="2"/>
              </w:numPr>
              <w:jc w:val="both"/>
              <w:rPr>
                <w:rFonts w:asciiTheme="minorHAnsi" w:hAnsiTheme="minorHAnsi" w:cstheme="minorHAnsi"/>
              </w:rPr>
            </w:pPr>
            <w:r w:rsidRPr="007E6928">
              <w:rPr>
                <w:rFonts w:asciiTheme="minorHAnsi" w:hAnsiTheme="minorHAnsi" w:cstheme="minorHAnsi"/>
              </w:rPr>
              <w:t>Διοίκηση τουριστικών οργανισμών σε ένα ανταγωνιστικό διεθνές περιβάλλον</w:t>
            </w:r>
          </w:p>
          <w:p w:rsidR="007E6928" w:rsidRPr="007E6928" w:rsidRDefault="007E6928" w:rsidP="007E6928">
            <w:pPr>
              <w:pStyle w:val="ListParagraph"/>
              <w:numPr>
                <w:ilvl w:val="0"/>
                <w:numId w:val="2"/>
              </w:numPr>
              <w:jc w:val="both"/>
              <w:rPr>
                <w:rFonts w:asciiTheme="minorHAnsi" w:hAnsiTheme="minorHAnsi" w:cstheme="minorHAnsi"/>
              </w:rPr>
            </w:pPr>
            <w:r w:rsidRPr="007E6928">
              <w:rPr>
                <w:rFonts w:asciiTheme="minorHAnsi" w:hAnsiTheme="minorHAnsi" w:cstheme="minorHAnsi"/>
              </w:rPr>
              <w:t>Έργαλεία</w:t>
            </w:r>
            <w:r w:rsidRPr="007E6928">
              <w:rPr>
                <w:rFonts w:asciiTheme="minorHAnsi" w:hAnsiTheme="minorHAnsi" w:cstheme="minorHAnsi"/>
                <w:lang w:val="en-US"/>
              </w:rPr>
              <w:t xml:space="preserve"> e-marketing </w:t>
            </w:r>
          </w:p>
          <w:p w:rsidR="00F03B25" w:rsidRPr="007E6928" w:rsidRDefault="00F03B25" w:rsidP="00D46678">
            <w:pPr>
              <w:widowControl w:val="0"/>
              <w:autoSpaceDE w:val="0"/>
              <w:autoSpaceDN w:val="0"/>
              <w:adjustRightInd w:val="0"/>
              <w:jc w:val="both"/>
              <w:rPr>
                <w:rFonts w:cs="Arial"/>
                <w:sz w:val="16"/>
                <w:szCs w:val="16"/>
                <w:lang w:val="el-GR"/>
              </w:rPr>
            </w:pPr>
          </w:p>
        </w:tc>
      </w:tr>
      <w:tr w:rsidR="000F4FD4" w:rsidRPr="00705AAD" w:rsidTr="00923D46">
        <w:tblPrEx>
          <w:tblLook w:val="0000" w:firstRow="0" w:lastRow="0" w:firstColumn="0" w:lastColumn="0" w:noHBand="0" w:noVBand="0"/>
        </w:tblPrEx>
        <w:trPr>
          <w:trHeight w:val="241"/>
        </w:trPr>
        <w:tc>
          <w:tcPr>
            <w:tcW w:w="8517" w:type="dxa"/>
            <w:gridSpan w:val="2"/>
            <w:tcBorders>
              <w:bottom w:val="nil"/>
            </w:tcBorders>
            <w:shd w:val="clear" w:color="auto" w:fill="DDD9C3" w:themeFill="background2" w:themeFillShade="E6"/>
          </w:tcPr>
          <w:p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EE3C8C" w:rsidTr="00923D46">
        <w:trPr>
          <w:trHeight w:val="451"/>
        </w:trPr>
        <w:tc>
          <w:tcPr>
            <w:tcW w:w="8517" w:type="dxa"/>
            <w:gridSpan w:val="2"/>
            <w:tcBorders>
              <w:top w:val="nil"/>
              <w:bottom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rsidTr="00923D46">
        <w:tblPrEx>
          <w:tblLook w:val="0000" w:firstRow="0" w:lastRow="0" w:firstColumn="0" w:lastColumn="0" w:noHBand="0" w:noVBand="0"/>
        </w:tblPrEx>
        <w:trPr>
          <w:trHeight w:val="1970"/>
        </w:trPr>
        <w:tc>
          <w:tcPr>
            <w:tcW w:w="3985" w:type="dxa"/>
            <w:tcBorders>
              <w:top w:val="nil"/>
              <w:bottom w:val="single" w:sz="4" w:space="0" w:color="auto"/>
              <w:right w:val="nil"/>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32" w:type="dxa"/>
            <w:tcBorders>
              <w:top w:val="nil"/>
              <w:left w:val="nil"/>
              <w:bottom w:val="single" w:sz="4" w:space="0" w:color="auto"/>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0F4FD4" w:rsidRDefault="000F4FD4" w:rsidP="00305D37">
            <w:pPr>
              <w:rPr>
                <w:rFonts w:ascii="Calibri" w:hAnsi="Calibri" w:cs="Arial"/>
                <w:i/>
                <w:sz w:val="16"/>
                <w:szCs w:val="16"/>
                <w:lang w:val="el-GR"/>
              </w:rPr>
            </w:pPr>
            <w:r>
              <w:rPr>
                <w:rFonts w:ascii="Calibri" w:hAnsi="Calibri" w:cs="Arial"/>
                <w:i/>
                <w:sz w:val="16"/>
                <w:szCs w:val="16"/>
                <w:lang w:val="el-GR"/>
              </w:rPr>
              <w:t>……</w:t>
            </w:r>
          </w:p>
          <w:p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7E6482" w:rsidTr="00923D46">
        <w:trPr>
          <w:trHeight w:val="261"/>
        </w:trPr>
        <w:tc>
          <w:tcPr>
            <w:tcW w:w="8517" w:type="dxa"/>
            <w:gridSpan w:val="2"/>
            <w:tcBorders>
              <w:bottom w:val="single" w:sz="4" w:space="0" w:color="auto"/>
            </w:tcBorders>
          </w:tcPr>
          <w:p w:rsidR="000F4FD4" w:rsidRPr="00705AAD" w:rsidRDefault="000F4FD4" w:rsidP="00305D37">
            <w:pPr>
              <w:rPr>
                <w:rFonts w:ascii="Calibri" w:hAnsi="Calibri" w:cs="Arial"/>
                <w:color w:val="002060"/>
                <w:sz w:val="20"/>
                <w:szCs w:val="20"/>
                <w:lang w:val="el-GR"/>
              </w:rPr>
            </w:pPr>
          </w:p>
          <w:p w:rsidR="00923D46" w:rsidRPr="00923D46" w:rsidRDefault="00923D46" w:rsidP="00305D37">
            <w:pPr>
              <w:widowControl w:val="0"/>
              <w:autoSpaceDE w:val="0"/>
              <w:autoSpaceDN w:val="0"/>
              <w:adjustRightInd w:val="0"/>
              <w:spacing w:after="60"/>
              <w:rPr>
                <w:rFonts w:ascii="Calibri" w:hAnsi="Calibri" w:cs="Arial"/>
                <w:i/>
                <w:sz w:val="16"/>
                <w:szCs w:val="16"/>
                <w:lang w:val="el-GR"/>
              </w:rPr>
            </w:pPr>
          </w:p>
        </w:tc>
      </w:tr>
    </w:tbl>
    <w:p w:rsidR="00923D46" w:rsidRPr="00923D46" w:rsidRDefault="00923D46" w:rsidP="00923D46">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rsidR="00923D46" w:rsidRPr="00923D46" w:rsidRDefault="00923D46" w:rsidP="00923D46">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rsidR="000F4FD4" w:rsidRPr="004D14A1" w:rsidRDefault="00923D46" w:rsidP="00923D46">
      <w:pPr>
        <w:pStyle w:val="ListParagraph"/>
        <w:widowControl w:val="0"/>
        <w:autoSpaceDE w:val="0"/>
        <w:autoSpaceDN w:val="0"/>
        <w:adjustRightInd w:val="0"/>
        <w:spacing w:before="120"/>
        <w:ind w:left="927"/>
        <w:rPr>
          <w:rFonts w:cs="Arial"/>
          <w:b/>
        </w:rPr>
      </w:pPr>
      <w:r w:rsidRPr="004D14A1">
        <w:rPr>
          <w:rFonts w:cs="Arial"/>
          <w:b/>
        </w:rPr>
        <w:t xml:space="preserve">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D14A1" w:rsidRPr="00EE3C8C" w:rsidTr="007673F3">
        <w:tc>
          <w:tcPr>
            <w:tcW w:w="8472" w:type="dxa"/>
          </w:tcPr>
          <w:p w:rsidR="00D646CA" w:rsidRPr="00D646CA" w:rsidRDefault="00D646CA" w:rsidP="00D646CA">
            <w:pPr>
              <w:widowControl w:val="0"/>
              <w:autoSpaceDE w:val="0"/>
              <w:autoSpaceDN w:val="0"/>
              <w:adjustRightInd w:val="0"/>
              <w:rPr>
                <w:rFonts w:ascii="Calibri" w:hAnsi="Calibri" w:cs="Arial"/>
                <w:i/>
                <w:sz w:val="16"/>
                <w:szCs w:val="16"/>
                <w:lang w:val="el-GR"/>
              </w:rPr>
            </w:pPr>
            <w:r w:rsidRPr="00D646CA">
              <w:rPr>
                <w:rFonts w:ascii="Calibri" w:hAnsi="Calibri" w:cs="Arial"/>
                <w:sz w:val="20"/>
                <w:szCs w:val="20"/>
                <w:lang w:val="el-GR"/>
              </w:rPr>
              <w:t>Προσαρμογή σε νέες καταστάσεις</w:t>
            </w:r>
            <w:r w:rsidRPr="00705AAD">
              <w:rPr>
                <w:rFonts w:ascii="Calibri" w:hAnsi="Calibri" w:cs="Arial"/>
                <w:i/>
                <w:sz w:val="16"/>
                <w:szCs w:val="16"/>
                <w:lang w:val="el-GR"/>
              </w:rPr>
              <w:t xml:space="preserve"> </w:t>
            </w:r>
          </w:p>
          <w:p w:rsidR="004D14A1" w:rsidRPr="004D14A1" w:rsidRDefault="004D14A1" w:rsidP="007673F3">
            <w:pPr>
              <w:rPr>
                <w:rFonts w:ascii="Calibri" w:hAnsi="Calibri" w:cs="Arial"/>
                <w:sz w:val="20"/>
                <w:szCs w:val="20"/>
                <w:lang w:val="el-GR"/>
              </w:rPr>
            </w:pPr>
            <w:r w:rsidRPr="004D14A1">
              <w:rPr>
                <w:rFonts w:ascii="Calibri" w:hAnsi="Calibri" w:cs="Arial"/>
                <w:sz w:val="20"/>
                <w:szCs w:val="20"/>
                <w:lang w:val="el-GR"/>
              </w:rPr>
              <w:t>Λήψη αποφάσεων</w:t>
            </w:r>
          </w:p>
          <w:p w:rsidR="004D14A1" w:rsidRPr="004D14A1" w:rsidRDefault="004D14A1" w:rsidP="007673F3">
            <w:pPr>
              <w:rPr>
                <w:rFonts w:ascii="Calibri" w:hAnsi="Calibri" w:cs="Arial"/>
                <w:sz w:val="20"/>
                <w:szCs w:val="20"/>
                <w:lang w:val="el-GR"/>
              </w:rPr>
            </w:pPr>
            <w:r w:rsidRPr="004D14A1">
              <w:rPr>
                <w:rFonts w:ascii="Calibri" w:hAnsi="Calibri" w:cs="Arial"/>
                <w:sz w:val="20"/>
                <w:szCs w:val="20"/>
                <w:lang w:val="el-GR"/>
              </w:rPr>
              <w:t>Αναζήτηση, ανάλυση και σύνθεση δεδομένων και πληροφοριών με τη χρήση των απαραίτητων τεχνολογιών</w:t>
            </w:r>
          </w:p>
          <w:p w:rsidR="004D14A1" w:rsidRDefault="004D14A1" w:rsidP="007673F3">
            <w:pPr>
              <w:rPr>
                <w:rFonts w:ascii="Calibri" w:hAnsi="Calibri" w:cs="Arial"/>
                <w:sz w:val="20"/>
                <w:szCs w:val="20"/>
                <w:lang w:val="el-GR"/>
              </w:rPr>
            </w:pPr>
            <w:r w:rsidRPr="004D14A1">
              <w:rPr>
                <w:rFonts w:ascii="Calibri" w:hAnsi="Calibri" w:cs="Arial"/>
                <w:sz w:val="20"/>
                <w:szCs w:val="20"/>
                <w:lang w:val="el-GR"/>
              </w:rPr>
              <w:t>Προαγωγή της ελεύθερης, δημιουργικής και επαγωγικής σκέψης</w:t>
            </w:r>
          </w:p>
          <w:p w:rsidR="00DB5650" w:rsidRDefault="00DB5650" w:rsidP="007673F3">
            <w:pPr>
              <w:rPr>
                <w:rFonts w:ascii="Calibri" w:hAnsi="Calibri" w:cs="Arial"/>
                <w:sz w:val="20"/>
                <w:szCs w:val="20"/>
                <w:lang w:val="el-GR"/>
              </w:rPr>
            </w:pPr>
            <w:r w:rsidRPr="00DB5650">
              <w:rPr>
                <w:rFonts w:ascii="Calibri" w:hAnsi="Calibri" w:cs="Arial"/>
                <w:sz w:val="20"/>
                <w:szCs w:val="20"/>
                <w:lang w:val="el-GR"/>
              </w:rPr>
              <w:t>Σεβασμός στη διαφορετικότητα και στην πολυπολιτισμικότητα</w:t>
            </w:r>
          </w:p>
          <w:p w:rsidR="00D646CA" w:rsidRPr="00D646CA" w:rsidRDefault="00D646CA" w:rsidP="00D646CA">
            <w:pPr>
              <w:widowControl w:val="0"/>
              <w:autoSpaceDE w:val="0"/>
              <w:autoSpaceDN w:val="0"/>
              <w:adjustRightInd w:val="0"/>
              <w:rPr>
                <w:rFonts w:ascii="Calibri" w:hAnsi="Calibri" w:cs="Arial"/>
                <w:sz w:val="20"/>
                <w:szCs w:val="20"/>
                <w:lang w:val="el-GR"/>
              </w:rPr>
            </w:pPr>
            <w:r w:rsidRPr="00D646CA">
              <w:rPr>
                <w:rFonts w:ascii="Calibri" w:hAnsi="Calibri" w:cs="Arial"/>
                <w:sz w:val="20"/>
                <w:szCs w:val="20"/>
                <w:lang w:val="el-GR"/>
              </w:rPr>
              <w:t xml:space="preserve">Εργασία σε διεθνές περιβάλλον </w:t>
            </w:r>
          </w:p>
          <w:p w:rsidR="00D646CA" w:rsidRPr="00D646CA" w:rsidRDefault="00D646CA" w:rsidP="00D646CA">
            <w:pPr>
              <w:widowControl w:val="0"/>
              <w:autoSpaceDE w:val="0"/>
              <w:autoSpaceDN w:val="0"/>
              <w:adjustRightInd w:val="0"/>
              <w:rPr>
                <w:rFonts w:ascii="Calibri" w:hAnsi="Calibri" w:cs="Arial"/>
                <w:sz w:val="20"/>
                <w:szCs w:val="20"/>
                <w:lang w:val="el-GR"/>
              </w:rPr>
            </w:pPr>
            <w:r w:rsidRPr="00D646CA">
              <w:rPr>
                <w:rFonts w:ascii="Calibri" w:hAnsi="Calibri" w:cs="Arial"/>
                <w:sz w:val="20"/>
                <w:szCs w:val="20"/>
                <w:lang w:val="el-GR"/>
              </w:rPr>
              <w:t xml:space="preserve">Εργασία σε διεπιστημονικό περιβάλλον </w:t>
            </w:r>
          </w:p>
          <w:p w:rsidR="00D646CA" w:rsidRPr="00DB5650" w:rsidRDefault="00D646CA" w:rsidP="007673F3">
            <w:pPr>
              <w:rPr>
                <w:rFonts w:ascii="Calibri" w:hAnsi="Calibri" w:cs="Arial"/>
                <w:sz w:val="20"/>
                <w:szCs w:val="20"/>
                <w:lang w:val="el-GR"/>
              </w:rPr>
            </w:pPr>
          </w:p>
        </w:tc>
      </w:tr>
    </w:tbl>
    <w:p w:rsidR="004D14A1" w:rsidRDefault="004D14A1" w:rsidP="00923D46">
      <w:pPr>
        <w:widowControl w:val="0"/>
        <w:autoSpaceDE w:val="0"/>
        <w:autoSpaceDN w:val="0"/>
        <w:adjustRightInd w:val="0"/>
        <w:spacing w:before="120" w:after="200" w:line="276" w:lineRule="auto"/>
        <w:rPr>
          <w:rFonts w:ascii="Calibri" w:hAnsi="Calibri" w:cs="Arial"/>
          <w:b/>
          <w:color w:val="000000"/>
          <w:sz w:val="22"/>
          <w:szCs w:val="22"/>
          <w:lang w:val="el-GR"/>
        </w:rPr>
      </w:pPr>
    </w:p>
    <w:p w:rsidR="00923D46" w:rsidRPr="00923D46" w:rsidRDefault="00923D46" w:rsidP="00F54D5A">
      <w:pPr>
        <w:pStyle w:val="ListParagraph"/>
        <w:widowControl w:val="0"/>
        <w:numPr>
          <w:ilvl w:val="0"/>
          <w:numId w:val="3"/>
        </w:numPr>
        <w:autoSpaceDE w:val="0"/>
        <w:autoSpaceDN w:val="0"/>
        <w:adjustRightInd w:val="0"/>
        <w:spacing w:before="120"/>
        <w:rPr>
          <w:rFonts w:cs="Arial"/>
          <w:b/>
          <w:color w:val="000000"/>
        </w:rPr>
      </w:pPr>
      <w:r>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23D46" w:rsidRPr="007E6928" w:rsidTr="00122F9E">
        <w:tc>
          <w:tcPr>
            <w:tcW w:w="8472" w:type="dxa"/>
          </w:tcPr>
          <w:p w:rsidR="00923D46" w:rsidRPr="00D646CA" w:rsidRDefault="00923D46" w:rsidP="00122F9E">
            <w:pPr>
              <w:rPr>
                <w:rFonts w:asciiTheme="minorHAnsi" w:hAnsiTheme="minorHAnsi" w:cstheme="minorHAnsi"/>
                <w:color w:val="002060"/>
                <w:sz w:val="20"/>
                <w:szCs w:val="20"/>
                <w:lang w:val="el-GR"/>
              </w:rPr>
            </w:pPr>
          </w:p>
          <w:p w:rsidR="00D646CA" w:rsidRDefault="00D646CA" w:rsidP="00D646CA">
            <w:pPr>
              <w:pStyle w:val="ListParagraph"/>
              <w:numPr>
                <w:ilvl w:val="0"/>
                <w:numId w:val="6"/>
              </w:numPr>
              <w:jc w:val="both"/>
              <w:rPr>
                <w:rFonts w:asciiTheme="minorHAnsi" w:hAnsiTheme="minorHAnsi" w:cstheme="minorHAnsi"/>
              </w:rPr>
            </w:pPr>
            <w:r w:rsidRPr="00D646CA">
              <w:rPr>
                <w:rFonts w:asciiTheme="minorHAnsi" w:hAnsiTheme="minorHAnsi" w:cstheme="minorHAnsi"/>
              </w:rPr>
              <w:t xml:space="preserve">Η ισορροπία στην ανοικτή οικονομία και η αρχή του συγκριτικού πλεονεκτήματος (σχετικά υποδείγματα και προεκτάσεις). </w:t>
            </w:r>
          </w:p>
          <w:p w:rsidR="00D646CA" w:rsidRDefault="00D646CA" w:rsidP="00D646CA">
            <w:pPr>
              <w:pStyle w:val="ListParagraph"/>
              <w:numPr>
                <w:ilvl w:val="0"/>
                <w:numId w:val="6"/>
              </w:numPr>
              <w:jc w:val="both"/>
              <w:rPr>
                <w:rFonts w:asciiTheme="minorHAnsi" w:hAnsiTheme="minorHAnsi" w:cstheme="minorHAnsi"/>
              </w:rPr>
            </w:pPr>
            <w:r w:rsidRPr="00D646CA">
              <w:rPr>
                <w:rFonts w:asciiTheme="minorHAnsi" w:hAnsiTheme="minorHAnsi" w:cstheme="minorHAnsi"/>
              </w:rPr>
              <w:t xml:space="preserve">Διεθνείς μετακινήσεις των συντελεστών της παραγωγής. </w:t>
            </w:r>
          </w:p>
          <w:p w:rsidR="00D646CA" w:rsidRDefault="00D646CA" w:rsidP="00D646CA">
            <w:pPr>
              <w:pStyle w:val="ListParagraph"/>
              <w:numPr>
                <w:ilvl w:val="0"/>
                <w:numId w:val="6"/>
              </w:numPr>
              <w:jc w:val="both"/>
              <w:rPr>
                <w:rFonts w:asciiTheme="minorHAnsi" w:hAnsiTheme="minorHAnsi" w:cstheme="minorHAnsi"/>
              </w:rPr>
            </w:pPr>
            <w:r w:rsidRPr="00D646CA">
              <w:rPr>
                <w:rFonts w:asciiTheme="minorHAnsi" w:hAnsiTheme="minorHAnsi" w:cstheme="minorHAnsi"/>
              </w:rPr>
              <w:t xml:space="preserve">Δασμοί. </w:t>
            </w:r>
          </w:p>
          <w:p w:rsidR="00D646CA" w:rsidRPr="00D646CA" w:rsidRDefault="00D646CA" w:rsidP="00D646CA">
            <w:pPr>
              <w:pStyle w:val="ListParagraph"/>
              <w:numPr>
                <w:ilvl w:val="0"/>
                <w:numId w:val="6"/>
              </w:numPr>
              <w:jc w:val="both"/>
              <w:rPr>
                <w:rFonts w:asciiTheme="minorHAnsi" w:hAnsiTheme="minorHAnsi" w:cstheme="minorHAnsi"/>
              </w:rPr>
            </w:pPr>
            <w:r w:rsidRPr="00D646CA">
              <w:rPr>
                <w:rFonts w:asciiTheme="minorHAnsi" w:hAnsiTheme="minorHAnsi" w:cstheme="minorHAnsi"/>
              </w:rPr>
              <w:t xml:space="preserve">Τελωνειακές ενώσεις. Θεωρία της οικονομικής ενοποίησης. </w:t>
            </w:r>
          </w:p>
          <w:p w:rsidR="00D646CA" w:rsidRDefault="00D646CA" w:rsidP="00D646CA">
            <w:pPr>
              <w:pStyle w:val="ListParagraph"/>
              <w:numPr>
                <w:ilvl w:val="0"/>
                <w:numId w:val="6"/>
              </w:numPr>
              <w:jc w:val="both"/>
              <w:rPr>
                <w:rFonts w:asciiTheme="minorHAnsi" w:hAnsiTheme="minorHAnsi" w:cstheme="minorHAnsi"/>
              </w:rPr>
            </w:pPr>
            <w:r w:rsidRPr="00D646CA">
              <w:rPr>
                <w:rFonts w:asciiTheme="minorHAnsi" w:hAnsiTheme="minorHAnsi" w:cstheme="minorHAnsi"/>
              </w:rPr>
              <w:t xml:space="preserve">Συνάλλαγμα – Συναλλαγματικές αγορές – Συναλλαγματική πολιτική. </w:t>
            </w:r>
          </w:p>
          <w:p w:rsidR="00D646CA" w:rsidRDefault="00D646CA" w:rsidP="00D646CA">
            <w:pPr>
              <w:pStyle w:val="ListParagraph"/>
              <w:numPr>
                <w:ilvl w:val="0"/>
                <w:numId w:val="6"/>
              </w:numPr>
              <w:jc w:val="both"/>
              <w:rPr>
                <w:rFonts w:asciiTheme="minorHAnsi" w:hAnsiTheme="minorHAnsi" w:cstheme="minorHAnsi"/>
              </w:rPr>
            </w:pPr>
            <w:r>
              <w:rPr>
                <w:rFonts w:asciiTheme="minorHAnsi" w:hAnsiTheme="minorHAnsi" w:cstheme="minorHAnsi"/>
              </w:rPr>
              <w:t xml:space="preserve">Διεθνής πρακτική </w:t>
            </w:r>
            <w:r>
              <w:rPr>
                <w:rFonts w:asciiTheme="minorHAnsi" w:hAnsiTheme="minorHAnsi" w:cstheme="minorHAnsi"/>
                <w:lang w:val="en-US"/>
              </w:rPr>
              <w:t>arbitrage</w:t>
            </w:r>
          </w:p>
          <w:p w:rsidR="00D646CA" w:rsidRPr="007E6928" w:rsidRDefault="00D646CA" w:rsidP="00D646CA">
            <w:pPr>
              <w:pStyle w:val="ListParagraph"/>
              <w:numPr>
                <w:ilvl w:val="0"/>
                <w:numId w:val="6"/>
              </w:numPr>
              <w:jc w:val="both"/>
              <w:rPr>
                <w:rFonts w:asciiTheme="minorHAnsi" w:hAnsiTheme="minorHAnsi" w:cstheme="minorHAnsi"/>
              </w:rPr>
            </w:pPr>
            <w:r w:rsidRPr="007E6928">
              <w:rPr>
                <w:rFonts w:asciiTheme="minorHAnsi" w:hAnsiTheme="minorHAnsi" w:cstheme="minorHAnsi"/>
              </w:rPr>
              <w:t xml:space="preserve">Διεθνής εμπορική πολιτική – Παγκόσμιος Οργανισμός Εμπορίου – Παγκόσμιος Οργανισμός Τουρισμού – Φόρα (Fora) και δίκτυα διεθνούς τουριστικής συνεργασίας. </w:t>
            </w:r>
          </w:p>
          <w:p w:rsidR="007E6928" w:rsidRPr="007E6928" w:rsidRDefault="007E6928" w:rsidP="00D646CA">
            <w:pPr>
              <w:pStyle w:val="ListParagraph"/>
              <w:numPr>
                <w:ilvl w:val="0"/>
                <w:numId w:val="6"/>
              </w:numPr>
              <w:jc w:val="both"/>
              <w:rPr>
                <w:rFonts w:asciiTheme="minorHAnsi" w:hAnsiTheme="minorHAnsi" w:cstheme="minorHAnsi"/>
              </w:rPr>
            </w:pPr>
            <w:r w:rsidRPr="007E6928">
              <w:rPr>
                <w:rFonts w:asciiTheme="minorHAnsi" w:hAnsiTheme="minorHAnsi" w:cstheme="minorHAnsi"/>
              </w:rPr>
              <w:t>Θετικές επιδράσεις του τουρισμού και ο ρόλος του κράτους</w:t>
            </w:r>
          </w:p>
          <w:p w:rsidR="007E6928" w:rsidRPr="007E6928" w:rsidRDefault="007E6928" w:rsidP="00D646CA">
            <w:pPr>
              <w:pStyle w:val="ListParagraph"/>
              <w:numPr>
                <w:ilvl w:val="0"/>
                <w:numId w:val="6"/>
              </w:numPr>
              <w:jc w:val="both"/>
              <w:rPr>
                <w:rFonts w:asciiTheme="minorHAnsi" w:hAnsiTheme="minorHAnsi" w:cstheme="minorHAnsi"/>
              </w:rPr>
            </w:pPr>
            <w:r w:rsidRPr="007E6928">
              <w:rPr>
                <w:rFonts w:asciiTheme="minorHAnsi" w:hAnsiTheme="minorHAnsi" w:cstheme="minorHAnsi"/>
              </w:rPr>
              <w:t>Σύγχρονες καταναλωτικές τάσεις και τμηματοποίηση τουριστικής αγοράς</w:t>
            </w:r>
          </w:p>
          <w:p w:rsidR="007E6928" w:rsidRPr="007E6928" w:rsidRDefault="007E6928" w:rsidP="00D646CA">
            <w:pPr>
              <w:pStyle w:val="ListParagraph"/>
              <w:numPr>
                <w:ilvl w:val="0"/>
                <w:numId w:val="6"/>
              </w:numPr>
              <w:jc w:val="both"/>
              <w:rPr>
                <w:rFonts w:asciiTheme="minorHAnsi" w:hAnsiTheme="minorHAnsi" w:cstheme="minorHAnsi"/>
              </w:rPr>
            </w:pPr>
            <w:r w:rsidRPr="007E6928">
              <w:rPr>
                <w:rFonts w:asciiTheme="minorHAnsi" w:hAnsiTheme="minorHAnsi" w:cstheme="minorHAnsi"/>
              </w:rPr>
              <w:t xml:space="preserve"> Διοίκηση τουριστικών οργανισμών σε ένα ανταγωνιστικό διεθνές περιβάλλον</w:t>
            </w:r>
          </w:p>
          <w:p w:rsidR="007E6928" w:rsidRPr="007E6928" w:rsidRDefault="007E6928" w:rsidP="00D646CA">
            <w:pPr>
              <w:pStyle w:val="ListParagraph"/>
              <w:numPr>
                <w:ilvl w:val="0"/>
                <w:numId w:val="6"/>
              </w:numPr>
              <w:jc w:val="both"/>
              <w:rPr>
                <w:rFonts w:asciiTheme="minorHAnsi" w:hAnsiTheme="minorHAnsi" w:cstheme="minorHAnsi"/>
              </w:rPr>
            </w:pPr>
            <w:r w:rsidRPr="007E6928">
              <w:rPr>
                <w:rFonts w:asciiTheme="minorHAnsi" w:hAnsiTheme="minorHAnsi" w:cstheme="minorHAnsi"/>
              </w:rPr>
              <w:t xml:space="preserve"> Έργαλεία</w:t>
            </w:r>
            <w:r w:rsidRPr="007E6928">
              <w:rPr>
                <w:rFonts w:asciiTheme="minorHAnsi" w:hAnsiTheme="minorHAnsi" w:cstheme="minorHAnsi"/>
                <w:lang w:val="en-US"/>
              </w:rPr>
              <w:t xml:space="preserve"> e-marketing </w:t>
            </w:r>
          </w:p>
          <w:p w:rsidR="00923D46" w:rsidRPr="00DB5650" w:rsidRDefault="00923D46" w:rsidP="00D646CA">
            <w:pPr>
              <w:rPr>
                <w:rFonts w:ascii="Calibri" w:hAnsi="Calibri" w:cs="Arial"/>
                <w:sz w:val="22"/>
                <w:szCs w:val="22"/>
                <w:lang w:val="el-GR"/>
              </w:rPr>
            </w:pPr>
          </w:p>
        </w:tc>
      </w:tr>
    </w:tbl>
    <w:p w:rsidR="00923D46" w:rsidRDefault="00923D46" w:rsidP="00923D46">
      <w:pPr>
        <w:widowControl w:val="0"/>
        <w:autoSpaceDE w:val="0"/>
        <w:autoSpaceDN w:val="0"/>
        <w:adjustRightInd w:val="0"/>
        <w:spacing w:before="120" w:after="200" w:line="276" w:lineRule="auto"/>
        <w:rPr>
          <w:rFonts w:ascii="Calibri" w:hAnsi="Calibri" w:cs="Arial"/>
          <w:b/>
          <w:color w:val="000000"/>
          <w:sz w:val="22"/>
          <w:szCs w:val="22"/>
          <w:lang w:val="el-GR"/>
        </w:rPr>
      </w:pPr>
    </w:p>
    <w:p w:rsidR="000F4FD4" w:rsidRPr="00705AAD" w:rsidRDefault="000F4FD4" w:rsidP="00D646CA">
      <w:pPr>
        <w:widowControl w:val="0"/>
        <w:numPr>
          <w:ilvl w:val="0"/>
          <w:numId w:val="6"/>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2B67CF"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0F4FD4" w:rsidRPr="004D14A1" w:rsidRDefault="004D14A1" w:rsidP="007673F3">
            <w:pPr>
              <w:spacing w:after="200" w:line="276" w:lineRule="auto"/>
              <w:rPr>
                <w:rFonts w:ascii="Calibri" w:eastAsia="Calibri" w:hAnsi="Calibri"/>
                <w:iCs/>
                <w:lang w:val="el-GR"/>
              </w:rPr>
            </w:pPr>
            <w:r>
              <w:rPr>
                <w:rFonts w:ascii="Calibri" w:eastAsia="Calibri" w:hAnsi="Calibri"/>
                <w:iCs/>
                <w:lang w:val="el-GR"/>
              </w:rPr>
              <w:t>Πρόσωπο με πρόσωπο</w:t>
            </w:r>
          </w:p>
        </w:tc>
      </w:tr>
      <w:tr w:rsidR="000F4FD4" w:rsidRPr="00EE3C8C" w:rsidTr="007673F3">
        <w:tc>
          <w:tcPr>
            <w:tcW w:w="3306"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Default="004D14A1" w:rsidP="007673F3">
            <w:pPr>
              <w:rPr>
                <w:rFonts w:ascii="Calibri" w:hAnsi="Calibri" w:cs="Arial"/>
                <w:sz w:val="20"/>
                <w:szCs w:val="20"/>
                <w:lang w:val="el-GR"/>
              </w:rPr>
            </w:pPr>
            <w:r>
              <w:rPr>
                <w:rFonts w:ascii="Calibri" w:hAnsi="Calibri" w:cs="Arial"/>
                <w:sz w:val="20"/>
                <w:szCs w:val="20"/>
                <w:lang w:val="el-GR"/>
              </w:rPr>
              <w:t>Οι διαλέξεις γίνονται με τη χρήση των ΤΠΕ</w:t>
            </w:r>
          </w:p>
          <w:p w:rsidR="004D14A1" w:rsidRPr="004D14A1" w:rsidRDefault="004D14A1" w:rsidP="007673F3">
            <w:pPr>
              <w:rPr>
                <w:rFonts w:ascii="Calibri" w:hAnsi="Calibri" w:cs="Arial"/>
                <w:sz w:val="20"/>
                <w:szCs w:val="20"/>
                <w:lang w:val="el-GR"/>
              </w:rPr>
            </w:pPr>
            <w:r>
              <w:rPr>
                <w:rFonts w:ascii="Calibri" w:hAnsi="Calibri" w:cs="Arial"/>
                <w:sz w:val="20"/>
                <w:szCs w:val="20"/>
                <w:lang w:val="el-GR"/>
              </w:rPr>
              <w:t>Η επικοινωνία με τ</w:t>
            </w:r>
            <w:r w:rsidR="00DB5650">
              <w:rPr>
                <w:rFonts w:ascii="Calibri" w:hAnsi="Calibri" w:cs="Arial"/>
                <w:sz w:val="20"/>
                <w:szCs w:val="20"/>
                <w:lang w:val="el-GR"/>
              </w:rPr>
              <w:t>ους φοιτητές είναι δια ζώσης,</w:t>
            </w:r>
            <w:r>
              <w:rPr>
                <w:rFonts w:ascii="Calibri" w:hAnsi="Calibri" w:cs="Arial"/>
                <w:sz w:val="20"/>
                <w:szCs w:val="20"/>
                <w:lang w:val="el-GR"/>
              </w:rPr>
              <w:t xml:space="preserve"> μέσω ηλεκτρονικού ταχυδρομείου</w:t>
            </w:r>
            <w:r w:rsidR="00DB5650">
              <w:rPr>
                <w:rFonts w:ascii="Calibri" w:hAnsi="Calibri" w:cs="Arial"/>
                <w:sz w:val="20"/>
                <w:szCs w:val="20"/>
                <w:lang w:val="el-GR"/>
              </w:rPr>
              <w:t xml:space="preserve">, και χρήσης της ηλεκτρονικής πλατφόρμας </w:t>
            </w:r>
            <w:r w:rsidR="00DB5650">
              <w:rPr>
                <w:rFonts w:ascii="Calibri" w:hAnsi="Calibri" w:cs="Arial"/>
                <w:sz w:val="20"/>
                <w:szCs w:val="20"/>
              </w:rPr>
              <w:t>eclass</w:t>
            </w:r>
            <w:r w:rsidR="00DB5650">
              <w:rPr>
                <w:rFonts w:ascii="Calibri" w:hAnsi="Calibri" w:cs="Arial"/>
                <w:sz w:val="20"/>
                <w:szCs w:val="20"/>
                <w:lang w:val="el-GR"/>
              </w:rPr>
              <w:t xml:space="preserve"> </w:t>
            </w:r>
          </w:p>
        </w:tc>
      </w:tr>
      <w:tr w:rsidR="000F4FD4" w:rsidRPr="00705AAD"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308"/>
            </w:tblGrid>
            <w:tr w:rsidR="000F4FD4" w:rsidRPr="00705AAD" w:rsidTr="00DB5650">
              <w:tc>
                <w:tcPr>
                  <w:tcW w:w="2467"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Δραστηριότητα</w:t>
                  </w:r>
                </w:p>
              </w:tc>
              <w:tc>
                <w:tcPr>
                  <w:tcW w:w="2308"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0F4FD4" w:rsidRPr="00705AAD" w:rsidTr="00DB5650">
              <w:tc>
                <w:tcPr>
                  <w:tcW w:w="2467" w:type="dxa"/>
                </w:tcPr>
                <w:p w:rsidR="000F4FD4" w:rsidRPr="00333607" w:rsidRDefault="004D14A1" w:rsidP="007673F3">
                  <w:pPr>
                    <w:rPr>
                      <w:rFonts w:ascii="Calibri" w:hAnsi="Calibri"/>
                      <w:iCs/>
                      <w:sz w:val="22"/>
                      <w:szCs w:val="22"/>
                      <w:lang w:val="el-GR"/>
                    </w:rPr>
                  </w:pPr>
                  <w:r w:rsidRPr="00333607">
                    <w:rPr>
                      <w:rFonts w:ascii="Calibri" w:hAnsi="Calibri"/>
                      <w:iCs/>
                      <w:sz w:val="22"/>
                      <w:szCs w:val="22"/>
                      <w:lang w:val="el-GR"/>
                    </w:rPr>
                    <w:t>Διαλέξεις</w:t>
                  </w:r>
                </w:p>
              </w:tc>
              <w:tc>
                <w:tcPr>
                  <w:tcW w:w="2308" w:type="dxa"/>
                </w:tcPr>
                <w:p w:rsidR="000F4FD4" w:rsidRPr="00333607" w:rsidRDefault="004D14A1" w:rsidP="007673F3">
                  <w:pPr>
                    <w:jc w:val="center"/>
                    <w:rPr>
                      <w:rFonts w:ascii="Calibri" w:hAnsi="Calibri" w:cs="Arial"/>
                      <w:sz w:val="20"/>
                      <w:szCs w:val="20"/>
                      <w:lang w:val="el-GR"/>
                    </w:rPr>
                  </w:pPr>
                  <w:r w:rsidRPr="00333607">
                    <w:rPr>
                      <w:rFonts w:ascii="Calibri" w:hAnsi="Calibri" w:cs="Arial"/>
                      <w:sz w:val="20"/>
                      <w:szCs w:val="20"/>
                      <w:lang w:val="el-GR"/>
                    </w:rPr>
                    <w:t>52</w:t>
                  </w:r>
                </w:p>
              </w:tc>
            </w:tr>
            <w:tr w:rsidR="00DB5650" w:rsidRPr="00705AAD" w:rsidTr="00DB5650">
              <w:tc>
                <w:tcPr>
                  <w:tcW w:w="2467" w:type="dxa"/>
                  <w:shd w:val="clear" w:color="auto" w:fill="auto"/>
                </w:tcPr>
                <w:p w:rsidR="00DB5650" w:rsidRPr="00333607" w:rsidRDefault="00DB5650" w:rsidP="007673F3">
                  <w:pPr>
                    <w:rPr>
                      <w:rFonts w:ascii="Calibri" w:hAnsi="Calibri"/>
                      <w:iCs/>
                      <w:sz w:val="22"/>
                      <w:szCs w:val="22"/>
                      <w:lang w:val="el-GR"/>
                    </w:rPr>
                  </w:pPr>
                  <w:r w:rsidRPr="00333607">
                    <w:rPr>
                      <w:rFonts w:ascii="Calibri" w:hAnsi="Calibri"/>
                      <w:iCs/>
                      <w:sz w:val="22"/>
                      <w:szCs w:val="22"/>
                      <w:lang w:val="el-GR"/>
                    </w:rPr>
                    <w:t>Μελέτη</w:t>
                  </w:r>
                </w:p>
              </w:tc>
              <w:tc>
                <w:tcPr>
                  <w:tcW w:w="2308" w:type="dxa"/>
                </w:tcPr>
                <w:p w:rsidR="00DB5650" w:rsidRPr="00D646CA" w:rsidRDefault="00D646CA" w:rsidP="007673F3">
                  <w:pPr>
                    <w:jc w:val="center"/>
                    <w:rPr>
                      <w:rFonts w:ascii="Calibri" w:hAnsi="Calibri" w:cs="Arial"/>
                      <w:sz w:val="20"/>
                      <w:szCs w:val="20"/>
                    </w:rPr>
                  </w:pPr>
                  <w:r>
                    <w:rPr>
                      <w:rFonts w:ascii="Calibri" w:hAnsi="Calibri" w:cs="Arial"/>
                      <w:sz w:val="20"/>
                      <w:szCs w:val="20"/>
                    </w:rPr>
                    <w:t>96</w:t>
                  </w:r>
                </w:p>
              </w:tc>
            </w:tr>
            <w:tr w:rsidR="00DB5650" w:rsidRPr="00705AAD" w:rsidTr="00DB5650">
              <w:tc>
                <w:tcPr>
                  <w:tcW w:w="2467" w:type="dxa"/>
                  <w:shd w:val="clear" w:color="auto" w:fill="auto"/>
                </w:tcPr>
                <w:p w:rsidR="00DB5650" w:rsidRPr="00333607" w:rsidRDefault="00DB5650" w:rsidP="007673F3">
                  <w:pPr>
                    <w:rPr>
                      <w:rFonts w:ascii="Calibri" w:hAnsi="Calibri"/>
                      <w:iCs/>
                      <w:sz w:val="22"/>
                      <w:szCs w:val="22"/>
                      <w:lang w:val="el-GR"/>
                    </w:rPr>
                  </w:pPr>
                  <w:r w:rsidRPr="00333607">
                    <w:rPr>
                      <w:rFonts w:ascii="Calibri" w:hAnsi="Calibri"/>
                      <w:iCs/>
                      <w:sz w:val="22"/>
                      <w:szCs w:val="22"/>
                      <w:lang w:val="el-GR"/>
                    </w:rPr>
                    <w:t>Εξετάσεις</w:t>
                  </w:r>
                </w:p>
              </w:tc>
              <w:tc>
                <w:tcPr>
                  <w:tcW w:w="2308" w:type="dxa"/>
                </w:tcPr>
                <w:p w:rsidR="00DB5650" w:rsidRPr="00333607" w:rsidRDefault="00DB5650" w:rsidP="007673F3">
                  <w:pPr>
                    <w:jc w:val="center"/>
                    <w:rPr>
                      <w:rFonts w:ascii="Calibri" w:hAnsi="Calibri" w:cs="Arial"/>
                      <w:sz w:val="20"/>
                      <w:szCs w:val="20"/>
                      <w:lang w:val="el-GR"/>
                    </w:rPr>
                  </w:pPr>
                  <w:r w:rsidRPr="00333607">
                    <w:rPr>
                      <w:rFonts w:ascii="Calibri" w:hAnsi="Calibri" w:cs="Arial"/>
                      <w:sz w:val="20"/>
                      <w:szCs w:val="20"/>
                      <w:lang w:val="el-GR"/>
                    </w:rPr>
                    <w:t xml:space="preserve">  2</w:t>
                  </w:r>
                </w:p>
              </w:tc>
            </w:tr>
            <w:tr w:rsidR="00DB5650" w:rsidRPr="00705AAD" w:rsidTr="00DB5650">
              <w:tc>
                <w:tcPr>
                  <w:tcW w:w="2467" w:type="dxa"/>
                  <w:shd w:val="clear" w:color="auto" w:fill="auto"/>
                </w:tcPr>
                <w:p w:rsidR="00DB5650" w:rsidRPr="00333607" w:rsidRDefault="00DB5650" w:rsidP="007673F3">
                  <w:pPr>
                    <w:rPr>
                      <w:rFonts w:ascii="Calibri" w:hAnsi="Calibri"/>
                      <w:iCs/>
                      <w:sz w:val="22"/>
                      <w:szCs w:val="22"/>
                      <w:lang w:val="el-GR"/>
                    </w:rPr>
                  </w:pPr>
                </w:p>
              </w:tc>
              <w:tc>
                <w:tcPr>
                  <w:tcW w:w="2308" w:type="dxa"/>
                </w:tcPr>
                <w:p w:rsidR="00DB5650" w:rsidRPr="00333607" w:rsidRDefault="00DB5650" w:rsidP="007673F3">
                  <w:pPr>
                    <w:jc w:val="center"/>
                    <w:rPr>
                      <w:rFonts w:ascii="Calibri" w:hAnsi="Calibri" w:cs="Arial"/>
                      <w:sz w:val="20"/>
                      <w:szCs w:val="20"/>
                      <w:lang w:val="el-GR"/>
                    </w:rPr>
                  </w:pPr>
                </w:p>
              </w:tc>
            </w:tr>
            <w:tr w:rsidR="00DB5650" w:rsidRPr="00705AAD" w:rsidTr="00DB5650">
              <w:tc>
                <w:tcPr>
                  <w:tcW w:w="2467" w:type="dxa"/>
                  <w:shd w:val="clear" w:color="auto" w:fill="auto"/>
                </w:tcPr>
                <w:p w:rsidR="00DB5650" w:rsidRPr="00333607" w:rsidRDefault="00DB5650" w:rsidP="007673F3">
                  <w:pPr>
                    <w:rPr>
                      <w:rFonts w:ascii="Calibri" w:hAnsi="Calibri"/>
                      <w:iCs/>
                      <w:sz w:val="22"/>
                      <w:szCs w:val="22"/>
                      <w:lang w:val="el-GR"/>
                    </w:rPr>
                  </w:pPr>
                </w:p>
              </w:tc>
              <w:tc>
                <w:tcPr>
                  <w:tcW w:w="2308" w:type="dxa"/>
                </w:tcPr>
                <w:p w:rsidR="00DB5650" w:rsidRPr="00333607" w:rsidRDefault="00DB5650" w:rsidP="007673F3">
                  <w:pPr>
                    <w:jc w:val="center"/>
                    <w:rPr>
                      <w:rFonts w:ascii="Calibri" w:hAnsi="Calibri" w:cs="Arial"/>
                      <w:sz w:val="20"/>
                      <w:szCs w:val="20"/>
                      <w:lang w:val="el-GR"/>
                    </w:rPr>
                  </w:pPr>
                </w:p>
              </w:tc>
            </w:tr>
            <w:tr w:rsidR="00DB5650" w:rsidRPr="00705AAD" w:rsidTr="00DB5650">
              <w:tc>
                <w:tcPr>
                  <w:tcW w:w="2467" w:type="dxa"/>
                  <w:shd w:val="clear" w:color="auto" w:fill="auto"/>
                </w:tcPr>
                <w:p w:rsidR="00DB5650" w:rsidRPr="00333607" w:rsidRDefault="00DB5650" w:rsidP="007673F3">
                  <w:pPr>
                    <w:rPr>
                      <w:rFonts w:ascii="Calibri" w:hAnsi="Calibri"/>
                      <w:iCs/>
                      <w:sz w:val="22"/>
                      <w:szCs w:val="22"/>
                    </w:rPr>
                  </w:pPr>
                </w:p>
              </w:tc>
              <w:tc>
                <w:tcPr>
                  <w:tcW w:w="2308" w:type="dxa"/>
                </w:tcPr>
                <w:p w:rsidR="00DB5650" w:rsidRPr="00333607" w:rsidRDefault="00DB5650" w:rsidP="007673F3">
                  <w:pPr>
                    <w:rPr>
                      <w:rFonts w:ascii="Calibri" w:hAnsi="Calibri" w:cs="Arial"/>
                      <w:i/>
                      <w:sz w:val="16"/>
                      <w:szCs w:val="16"/>
                      <w:lang w:val="el-GR"/>
                    </w:rPr>
                  </w:pPr>
                </w:p>
              </w:tc>
            </w:tr>
            <w:tr w:rsidR="00DB5650" w:rsidRPr="00705AAD" w:rsidTr="00DB5650">
              <w:tc>
                <w:tcPr>
                  <w:tcW w:w="2467" w:type="dxa"/>
                  <w:shd w:val="clear" w:color="auto" w:fill="auto"/>
                </w:tcPr>
                <w:p w:rsidR="00DB5650" w:rsidRPr="00333607" w:rsidRDefault="00DB5650" w:rsidP="007673F3">
                  <w:pPr>
                    <w:rPr>
                      <w:rFonts w:ascii="Calibri" w:hAnsi="Calibri"/>
                      <w:iCs/>
                      <w:sz w:val="22"/>
                      <w:szCs w:val="22"/>
                    </w:rPr>
                  </w:pPr>
                </w:p>
              </w:tc>
              <w:tc>
                <w:tcPr>
                  <w:tcW w:w="2308" w:type="dxa"/>
                </w:tcPr>
                <w:p w:rsidR="00DB5650" w:rsidRPr="00333607" w:rsidRDefault="00DB5650" w:rsidP="007673F3">
                  <w:pPr>
                    <w:rPr>
                      <w:rFonts w:ascii="Calibri" w:hAnsi="Calibri" w:cs="Arial"/>
                      <w:i/>
                      <w:sz w:val="16"/>
                      <w:szCs w:val="16"/>
                      <w:lang w:val="el-GR"/>
                    </w:rPr>
                  </w:pPr>
                </w:p>
              </w:tc>
            </w:tr>
            <w:tr w:rsidR="00DB5650" w:rsidRPr="00705AAD" w:rsidTr="00DB5650">
              <w:tc>
                <w:tcPr>
                  <w:tcW w:w="2467" w:type="dxa"/>
                  <w:shd w:val="clear" w:color="auto" w:fill="auto"/>
                </w:tcPr>
                <w:p w:rsidR="00DB5650" w:rsidRPr="00333607" w:rsidRDefault="00DB5650" w:rsidP="007673F3">
                  <w:pPr>
                    <w:rPr>
                      <w:rFonts w:ascii="Calibri" w:hAnsi="Calibri"/>
                      <w:iCs/>
                      <w:sz w:val="22"/>
                      <w:szCs w:val="22"/>
                    </w:rPr>
                  </w:pPr>
                </w:p>
              </w:tc>
              <w:tc>
                <w:tcPr>
                  <w:tcW w:w="2308" w:type="dxa"/>
                </w:tcPr>
                <w:p w:rsidR="00DB5650" w:rsidRPr="00333607" w:rsidRDefault="00DB5650" w:rsidP="007673F3">
                  <w:pPr>
                    <w:rPr>
                      <w:rFonts w:ascii="Calibri" w:hAnsi="Calibri" w:cs="Arial"/>
                      <w:i/>
                      <w:sz w:val="16"/>
                      <w:szCs w:val="16"/>
                      <w:lang w:val="el-GR"/>
                    </w:rPr>
                  </w:pPr>
                </w:p>
              </w:tc>
            </w:tr>
            <w:tr w:rsidR="00DB5650" w:rsidRPr="00705AAD" w:rsidTr="00CD1053">
              <w:tc>
                <w:tcPr>
                  <w:tcW w:w="2467" w:type="dxa"/>
                </w:tcPr>
                <w:p w:rsidR="00DB5650" w:rsidRPr="00333607" w:rsidRDefault="00DB5650" w:rsidP="007673F3">
                  <w:pPr>
                    <w:rPr>
                      <w:rFonts w:ascii="Calibri" w:hAnsi="Calibri"/>
                      <w:iCs/>
                      <w:sz w:val="22"/>
                      <w:szCs w:val="22"/>
                      <w:lang w:val="el-GR"/>
                    </w:rPr>
                  </w:pPr>
                  <w:r w:rsidRPr="00333607">
                    <w:rPr>
                      <w:rFonts w:ascii="Calibri" w:hAnsi="Calibri"/>
                      <w:iCs/>
                      <w:sz w:val="22"/>
                      <w:szCs w:val="22"/>
                      <w:lang w:val="el-GR"/>
                    </w:rPr>
                    <w:t>Σύνολο</w:t>
                  </w:r>
                  <w:r w:rsidRPr="00333607">
                    <w:rPr>
                      <w:rFonts w:ascii="Calibri" w:hAnsi="Calibri"/>
                      <w:iCs/>
                      <w:sz w:val="22"/>
                      <w:szCs w:val="22"/>
                    </w:rPr>
                    <w:t xml:space="preserve"> </w:t>
                  </w:r>
                  <w:r w:rsidRPr="00333607">
                    <w:rPr>
                      <w:rFonts w:ascii="Calibri" w:hAnsi="Calibri"/>
                      <w:iCs/>
                      <w:sz w:val="22"/>
                      <w:szCs w:val="22"/>
                      <w:lang w:val="el-GR"/>
                    </w:rPr>
                    <w:t>Μαθήματος</w:t>
                  </w:r>
                  <w:r w:rsidRPr="00333607">
                    <w:rPr>
                      <w:rFonts w:ascii="Calibri" w:hAnsi="Calibri"/>
                      <w:iCs/>
                      <w:sz w:val="22"/>
                      <w:szCs w:val="22"/>
                    </w:rPr>
                    <w:t xml:space="preserve"> </w:t>
                  </w:r>
                </w:p>
              </w:tc>
              <w:tc>
                <w:tcPr>
                  <w:tcW w:w="2308" w:type="dxa"/>
                  <w:vAlign w:val="center"/>
                </w:tcPr>
                <w:p w:rsidR="00DB5650" w:rsidRPr="00333607" w:rsidRDefault="00DB5650" w:rsidP="007673F3">
                  <w:pPr>
                    <w:jc w:val="center"/>
                    <w:rPr>
                      <w:rFonts w:ascii="Calibri" w:hAnsi="Calibri" w:cs="Arial"/>
                      <w:sz w:val="20"/>
                      <w:szCs w:val="20"/>
                      <w:lang w:val="el-GR"/>
                    </w:rPr>
                  </w:pPr>
                  <w:r>
                    <w:rPr>
                      <w:rFonts w:ascii="Calibri" w:hAnsi="Calibri" w:cs="Arial"/>
                      <w:b/>
                      <w:sz w:val="20"/>
                      <w:szCs w:val="20"/>
                      <w:lang w:val="el-GR"/>
                    </w:rPr>
                    <w:t>150</w:t>
                  </w:r>
                </w:p>
              </w:tc>
            </w:tr>
            <w:tr w:rsidR="00DB5650" w:rsidRPr="00705AAD" w:rsidTr="00DB5650">
              <w:tc>
                <w:tcPr>
                  <w:tcW w:w="2467" w:type="dxa"/>
                </w:tcPr>
                <w:p w:rsidR="00DB5650" w:rsidRPr="00333607" w:rsidRDefault="00DB5650" w:rsidP="007673F3">
                  <w:pPr>
                    <w:rPr>
                      <w:rFonts w:ascii="Calibri" w:hAnsi="Calibri"/>
                      <w:iCs/>
                      <w:sz w:val="22"/>
                      <w:szCs w:val="22"/>
                      <w:lang w:val="el-GR"/>
                    </w:rPr>
                  </w:pPr>
                </w:p>
              </w:tc>
              <w:tc>
                <w:tcPr>
                  <w:tcW w:w="2308" w:type="dxa"/>
                  <w:vAlign w:val="center"/>
                </w:tcPr>
                <w:p w:rsidR="00DB5650" w:rsidRPr="00333607" w:rsidRDefault="00DB5650" w:rsidP="007673F3">
                  <w:pPr>
                    <w:jc w:val="center"/>
                    <w:rPr>
                      <w:rFonts w:ascii="Calibri" w:hAnsi="Calibri" w:cs="Arial"/>
                      <w:b/>
                      <w:sz w:val="20"/>
                      <w:szCs w:val="20"/>
                      <w:lang w:val="el-GR"/>
                    </w:rPr>
                  </w:pPr>
                </w:p>
              </w:tc>
            </w:tr>
          </w:tbl>
          <w:p w:rsidR="000F4FD4" w:rsidRPr="00705AAD" w:rsidRDefault="000F4FD4" w:rsidP="007673F3">
            <w:pPr>
              <w:rPr>
                <w:rFonts w:ascii="Tahoma" w:hAnsi="Tahoma" w:cs="Tahoma"/>
              </w:rPr>
            </w:pPr>
          </w:p>
        </w:tc>
      </w:tr>
      <w:tr w:rsidR="000F4FD4" w:rsidRPr="00EE3C8C" w:rsidTr="007673F3">
        <w:tc>
          <w:tcPr>
            <w:tcW w:w="3306" w:type="dxa"/>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705AAD" w:rsidRDefault="000F4FD4" w:rsidP="007673F3">
            <w:pPr>
              <w:jc w:val="both"/>
              <w:rPr>
                <w:rFonts w:ascii="Calibri" w:hAnsi="Calibri" w:cs="Arial"/>
                <w:i/>
                <w:sz w:val="16"/>
                <w:szCs w:val="16"/>
                <w:lang w:val="el-GR"/>
              </w:rPr>
            </w:pPr>
          </w:p>
          <w:p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DB5650" w:rsidRDefault="00CE0C54" w:rsidP="007673F3">
            <w:pPr>
              <w:rPr>
                <w:rFonts w:ascii="Calibri" w:hAnsi="Calibri" w:cs="Arial"/>
                <w:lang w:val="el-GR"/>
              </w:rPr>
            </w:pPr>
            <w:r>
              <w:rPr>
                <w:rFonts w:ascii="Calibri" w:hAnsi="Calibri" w:cs="Arial"/>
                <w:lang w:val="el-GR"/>
              </w:rPr>
              <w:t>Η αξιολόγηση του μαθήματος γίνεται με γραπτές εξετάσεις στο τέλος του μαθή</w:t>
            </w:r>
            <w:r w:rsidR="00DB5650">
              <w:rPr>
                <w:rFonts w:ascii="Calibri" w:hAnsi="Calibri" w:cs="Arial"/>
                <w:lang w:val="el-GR"/>
              </w:rPr>
              <w:t>ματος που διδάσκεται το εξάμηνο.</w:t>
            </w:r>
          </w:p>
          <w:p w:rsidR="00DB5650" w:rsidRDefault="00DB5650" w:rsidP="007673F3">
            <w:pPr>
              <w:rPr>
                <w:rFonts w:ascii="Calibri" w:hAnsi="Calibri" w:cs="Arial"/>
                <w:lang w:val="el-GR"/>
              </w:rPr>
            </w:pPr>
          </w:p>
          <w:p w:rsidR="000F4FD4" w:rsidRDefault="00CE0C54" w:rsidP="007673F3">
            <w:pPr>
              <w:rPr>
                <w:rFonts w:ascii="Calibri" w:hAnsi="Calibri" w:cs="Arial"/>
                <w:color w:val="002060"/>
                <w:lang w:val="el-GR"/>
              </w:rPr>
            </w:pPr>
            <w:r>
              <w:rPr>
                <w:rFonts w:ascii="Calibri" w:hAnsi="Calibri" w:cs="Arial"/>
                <w:lang w:val="el-GR"/>
              </w:rPr>
              <w:t xml:space="preserve">Η γλώσσα της εξέτασης είναι η ελληνική.  </w:t>
            </w:r>
          </w:p>
          <w:p w:rsidR="000F4FD4" w:rsidRDefault="000F4FD4" w:rsidP="007673F3">
            <w:pPr>
              <w:rPr>
                <w:rFonts w:ascii="Calibri" w:hAnsi="Calibri" w:cs="Arial"/>
                <w:color w:val="002060"/>
                <w:lang w:val="el-GR"/>
              </w:rPr>
            </w:pPr>
          </w:p>
          <w:p w:rsidR="000F4FD4" w:rsidRPr="00705AAD" w:rsidRDefault="000F4FD4" w:rsidP="007673F3">
            <w:pPr>
              <w:rPr>
                <w:rFonts w:ascii="Calibri" w:hAnsi="Calibri" w:cs="Arial"/>
                <w:color w:val="002060"/>
                <w:lang w:val="el-GR"/>
              </w:rPr>
            </w:pPr>
          </w:p>
        </w:tc>
      </w:tr>
    </w:tbl>
    <w:p w:rsidR="000F4FD4" w:rsidRPr="00705AAD" w:rsidRDefault="000F4FD4" w:rsidP="00D646CA">
      <w:pPr>
        <w:widowControl w:val="0"/>
        <w:numPr>
          <w:ilvl w:val="0"/>
          <w:numId w:val="6"/>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4"/>
      </w:tblGrid>
      <w:tr w:rsidR="000F4FD4" w:rsidRPr="00EE3C8C" w:rsidTr="007673F3">
        <w:tc>
          <w:tcPr>
            <w:tcW w:w="8472" w:type="dxa"/>
          </w:tcPr>
          <w:p w:rsidR="00333607" w:rsidRPr="00333607" w:rsidRDefault="00333607" w:rsidP="00333607">
            <w:pPr>
              <w:jc w:val="both"/>
              <w:rPr>
                <w:rFonts w:asciiTheme="minorHAnsi" w:hAnsiTheme="minorHAnsi" w:cstheme="minorHAnsi"/>
                <w:sz w:val="22"/>
                <w:szCs w:val="22"/>
                <w:lang w:val="el-GR"/>
              </w:rPr>
            </w:pPr>
          </w:p>
          <w:tbl>
            <w:tblPr>
              <w:tblpPr w:leftFromText="180" w:rightFromText="180" w:vertAnchor="text" w:horzAnchor="margin" w:tblpY="182"/>
              <w:tblW w:w="8980" w:type="dxa"/>
              <w:tblLook w:val="04A0" w:firstRow="1" w:lastRow="0" w:firstColumn="1" w:lastColumn="0" w:noHBand="0" w:noVBand="1"/>
            </w:tblPr>
            <w:tblGrid>
              <w:gridCol w:w="2464"/>
              <w:gridCol w:w="1922"/>
              <w:gridCol w:w="1442"/>
              <w:gridCol w:w="986"/>
              <w:gridCol w:w="986"/>
              <w:gridCol w:w="1180"/>
            </w:tblGrid>
            <w:tr w:rsidR="00D646CA" w:rsidRPr="00CF7335" w:rsidTr="00D00AD9">
              <w:trPr>
                <w:trHeight w:val="720"/>
              </w:trPr>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6CA" w:rsidRPr="00D30197" w:rsidRDefault="00D646CA" w:rsidP="00D646CA">
                  <w:pPr>
                    <w:rPr>
                      <w:rFonts w:ascii="Arial Greek" w:hAnsi="Arial Greek" w:cs="Arial Greek"/>
                      <w:sz w:val="16"/>
                      <w:szCs w:val="16"/>
                      <w:lang w:val="el-GR"/>
                    </w:rPr>
                  </w:pPr>
                  <w:r w:rsidRPr="00D30197">
                    <w:rPr>
                      <w:rFonts w:ascii="Arial Greek" w:hAnsi="Arial Greek" w:cs="Arial Greek"/>
                      <w:b/>
                      <w:bCs/>
                      <w:color w:val="3366FF"/>
                      <w:sz w:val="16"/>
                      <w:szCs w:val="16"/>
                      <w:lang w:val="el-GR"/>
                    </w:rPr>
                    <w:t>ΤΙΤΛΟΣ ΣΥΓΓΡΑΜΜΑΤΟΣ</w:t>
                  </w:r>
                </w:p>
              </w:tc>
              <w:tc>
                <w:tcPr>
                  <w:tcW w:w="1922" w:type="dxa"/>
                  <w:tcBorders>
                    <w:top w:val="single" w:sz="4" w:space="0" w:color="auto"/>
                    <w:left w:val="nil"/>
                    <w:bottom w:val="single" w:sz="4" w:space="0" w:color="auto"/>
                    <w:right w:val="single" w:sz="4" w:space="0" w:color="auto"/>
                  </w:tcBorders>
                  <w:shd w:val="clear" w:color="auto" w:fill="auto"/>
                  <w:vAlign w:val="center"/>
                  <w:hideMark/>
                </w:tcPr>
                <w:p w:rsidR="00D646CA" w:rsidRPr="00D30197" w:rsidRDefault="00D646CA" w:rsidP="00D646CA">
                  <w:pPr>
                    <w:rPr>
                      <w:rFonts w:ascii="Arial Greek" w:hAnsi="Arial Greek" w:cs="Arial Greek"/>
                      <w:sz w:val="16"/>
                      <w:szCs w:val="16"/>
                      <w:lang w:val="el-GR"/>
                    </w:rPr>
                  </w:pPr>
                  <w:r w:rsidRPr="00D30197">
                    <w:rPr>
                      <w:rFonts w:ascii="Arial Greek" w:hAnsi="Arial Greek" w:cs="Arial Greek"/>
                      <w:b/>
                      <w:bCs/>
                      <w:color w:val="3366FF"/>
                      <w:sz w:val="16"/>
                      <w:szCs w:val="16"/>
                      <w:lang w:val="el-GR"/>
                    </w:rPr>
                    <w:t>ΣΥΓΓΡΑΦΕΑΣ</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D646CA" w:rsidRPr="00D30197" w:rsidRDefault="00D646CA" w:rsidP="00D646CA">
                  <w:pPr>
                    <w:rPr>
                      <w:rFonts w:ascii="Arial Greek" w:hAnsi="Arial Greek" w:cs="Arial Greek"/>
                      <w:sz w:val="16"/>
                      <w:szCs w:val="16"/>
                      <w:lang w:val="el-GR"/>
                    </w:rPr>
                  </w:pPr>
                  <w:r w:rsidRPr="00D30197">
                    <w:rPr>
                      <w:rFonts w:ascii="Arial Greek" w:hAnsi="Arial Greek" w:cs="Arial Greek"/>
                      <w:b/>
                      <w:bCs/>
                      <w:color w:val="3366FF"/>
                      <w:sz w:val="16"/>
                      <w:szCs w:val="16"/>
                      <w:lang w:val="el-GR"/>
                    </w:rPr>
                    <w:t>ΕΚΔΟΤΙΚΟΣ ΟΙΚΟΣ</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D646CA" w:rsidRPr="00D30197" w:rsidRDefault="00D646CA" w:rsidP="00D646CA">
                  <w:pPr>
                    <w:rPr>
                      <w:rFonts w:ascii="Arial Greek" w:hAnsi="Arial Greek" w:cs="Arial Greek"/>
                      <w:sz w:val="16"/>
                      <w:szCs w:val="16"/>
                      <w:lang w:val="el-GR"/>
                    </w:rPr>
                  </w:pPr>
                  <w:r w:rsidRPr="00D30197">
                    <w:rPr>
                      <w:rFonts w:ascii="Arial Greek" w:hAnsi="Arial Greek" w:cs="Arial Greek"/>
                      <w:b/>
                      <w:bCs/>
                      <w:color w:val="3366FF"/>
                      <w:sz w:val="16"/>
                      <w:szCs w:val="16"/>
                      <w:lang w:val="el-GR"/>
                    </w:rPr>
                    <w:t>ΕΤΟΣ ΕΚΔΟΣΗΣ</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D646CA" w:rsidRPr="00D30197" w:rsidRDefault="00D646CA" w:rsidP="00D646CA">
                  <w:pPr>
                    <w:rPr>
                      <w:rFonts w:ascii="Arial Greek" w:hAnsi="Arial Greek" w:cs="Arial Greek"/>
                      <w:sz w:val="16"/>
                      <w:szCs w:val="16"/>
                      <w:lang w:val="el-GR"/>
                    </w:rPr>
                  </w:pPr>
                  <w:r w:rsidRPr="00D30197">
                    <w:rPr>
                      <w:rFonts w:ascii="Arial Greek" w:hAnsi="Arial Greek" w:cs="Arial Greek"/>
                      <w:b/>
                      <w:bCs/>
                      <w:color w:val="3366FF"/>
                      <w:sz w:val="16"/>
                      <w:szCs w:val="16"/>
                      <w:lang w:val="el-GR"/>
                    </w:rPr>
                    <w:t>ΤΟΠΟΣ ΕΚΔΟΣΗΣ</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D646CA" w:rsidRPr="00D646CA" w:rsidRDefault="00D646CA" w:rsidP="00D646CA">
                  <w:pPr>
                    <w:rPr>
                      <w:rFonts w:ascii="Arial" w:hAnsi="Arial" w:cs="Arial"/>
                      <w:sz w:val="16"/>
                      <w:szCs w:val="16"/>
                      <w:lang w:val="el-GR"/>
                    </w:rPr>
                  </w:pPr>
                  <w:r w:rsidRPr="00D30197">
                    <w:rPr>
                      <w:rFonts w:ascii="Arial Greek" w:hAnsi="Arial Greek" w:cs="Arial Greek"/>
                      <w:b/>
                      <w:bCs/>
                      <w:color w:val="3366FF"/>
                      <w:sz w:val="16"/>
                      <w:szCs w:val="16"/>
                      <w:lang w:val="el-GR"/>
                    </w:rPr>
                    <w:t>ΚΩΔΙΚΟΣ ΒΙΒΛΙΟΥ</w:t>
                  </w:r>
                  <w:r>
                    <w:rPr>
                      <w:rFonts w:ascii="Arial Greek" w:hAnsi="Arial Greek" w:cs="Arial Greek"/>
                      <w:b/>
                      <w:bCs/>
                      <w:color w:val="3366FF"/>
                      <w:sz w:val="16"/>
                      <w:szCs w:val="16"/>
                    </w:rPr>
                    <w:t xml:space="preserve"> </w:t>
                  </w:r>
                  <w:r>
                    <w:rPr>
                      <w:rFonts w:ascii="Arial Greek" w:hAnsi="Arial Greek" w:cs="Arial Greek"/>
                      <w:b/>
                      <w:bCs/>
                      <w:color w:val="3366FF"/>
                      <w:sz w:val="16"/>
                      <w:szCs w:val="16"/>
                      <w:lang w:val="el-GR"/>
                    </w:rPr>
                    <w:t>ΕΥΔΟΞΟΣ</w:t>
                  </w:r>
                </w:p>
              </w:tc>
            </w:tr>
            <w:tr w:rsidR="00D646CA" w:rsidRPr="00D30197" w:rsidTr="00D00AD9">
              <w:trPr>
                <w:trHeight w:val="720"/>
              </w:trPr>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D646CA" w:rsidRPr="00D30197" w:rsidRDefault="00D646CA" w:rsidP="00D646CA">
                  <w:pPr>
                    <w:rPr>
                      <w:rFonts w:ascii="Arial Greek" w:hAnsi="Arial Greek" w:cs="Arial Greek"/>
                      <w:sz w:val="16"/>
                      <w:szCs w:val="16"/>
                    </w:rPr>
                  </w:pPr>
                  <w:r w:rsidRPr="00D30197">
                    <w:rPr>
                      <w:rFonts w:ascii="Arial Greek" w:hAnsi="Arial Greek" w:cs="Arial Greek"/>
                      <w:sz w:val="16"/>
                      <w:szCs w:val="16"/>
                      <w:lang w:val="el-GR"/>
                    </w:rPr>
                    <w:t>ΕΙΣΑΓΩΓΗ ΣΤΗ ΔΙΕΘΝΗ ΟΙΚΟΝ</w:t>
                  </w:r>
                  <w:r w:rsidRPr="00D30197">
                    <w:rPr>
                      <w:rFonts w:ascii="Arial Greek" w:hAnsi="Arial Greek" w:cs="Arial Greek"/>
                      <w:sz w:val="16"/>
                      <w:szCs w:val="16"/>
                    </w:rPr>
                    <w:t>ΟΜΙΚΗ</w:t>
                  </w:r>
                </w:p>
              </w:tc>
              <w:tc>
                <w:tcPr>
                  <w:tcW w:w="1922" w:type="dxa"/>
                  <w:tcBorders>
                    <w:top w:val="single" w:sz="4" w:space="0" w:color="auto"/>
                    <w:left w:val="nil"/>
                    <w:bottom w:val="single" w:sz="4" w:space="0" w:color="auto"/>
                    <w:right w:val="single" w:sz="4" w:space="0" w:color="auto"/>
                  </w:tcBorders>
                  <w:shd w:val="clear" w:color="auto" w:fill="auto"/>
                  <w:vAlign w:val="center"/>
                </w:tcPr>
                <w:p w:rsidR="00D646CA" w:rsidRPr="00D30197" w:rsidRDefault="00D646CA" w:rsidP="00D646CA">
                  <w:pPr>
                    <w:rPr>
                      <w:rFonts w:ascii="Arial Greek" w:hAnsi="Arial Greek" w:cs="Arial Greek"/>
                      <w:sz w:val="16"/>
                      <w:szCs w:val="16"/>
                    </w:rPr>
                  </w:pPr>
                  <w:r w:rsidRPr="00D30197">
                    <w:rPr>
                      <w:rFonts w:ascii="Arial Greek" w:hAnsi="Arial Greek" w:cs="Arial Greek"/>
                      <w:sz w:val="16"/>
                      <w:szCs w:val="16"/>
                    </w:rPr>
                    <w:t>Χ. ΠΑΠΑΖΟΓΛΟΥ</w:t>
                  </w:r>
                </w:p>
              </w:tc>
              <w:tc>
                <w:tcPr>
                  <w:tcW w:w="1442" w:type="dxa"/>
                  <w:tcBorders>
                    <w:top w:val="single" w:sz="4" w:space="0" w:color="auto"/>
                    <w:left w:val="nil"/>
                    <w:bottom w:val="single" w:sz="4" w:space="0" w:color="auto"/>
                    <w:right w:val="single" w:sz="4" w:space="0" w:color="auto"/>
                  </w:tcBorders>
                  <w:shd w:val="clear" w:color="auto" w:fill="auto"/>
                  <w:vAlign w:val="center"/>
                </w:tcPr>
                <w:p w:rsidR="00D646CA" w:rsidRPr="00D30197" w:rsidRDefault="00D646CA" w:rsidP="00D646CA">
                  <w:pPr>
                    <w:rPr>
                      <w:rFonts w:ascii="Arial Greek" w:hAnsi="Arial Greek" w:cs="Arial Greek"/>
                      <w:sz w:val="16"/>
                      <w:szCs w:val="16"/>
                    </w:rPr>
                  </w:pPr>
                  <w:r w:rsidRPr="00D30197">
                    <w:rPr>
                      <w:rFonts w:ascii="Arial Greek" w:hAnsi="Arial Greek" w:cs="Arial Greek"/>
                      <w:sz w:val="16"/>
                      <w:szCs w:val="16"/>
                    </w:rPr>
                    <w:t>ΕΚΔΟΣΕΙΣ ΤΣΟΤΡΑΣ ΑΘ.</w:t>
                  </w:r>
                </w:p>
              </w:tc>
              <w:tc>
                <w:tcPr>
                  <w:tcW w:w="986" w:type="dxa"/>
                  <w:tcBorders>
                    <w:top w:val="single" w:sz="4" w:space="0" w:color="auto"/>
                    <w:left w:val="nil"/>
                    <w:bottom w:val="single" w:sz="4" w:space="0" w:color="auto"/>
                    <w:right w:val="single" w:sz="4" w:space="0" w:color="auto"/>
                  </w:tcBorders>
                  <w:shd w:val="clear" w:color="auto" w:fill="auto"/>
                  <w:vAlign w:val="center"/>
                </w:tcPr>
                <w:p w:rsidR="00D646CA" w:rsidRPr="00D30197" w:rsidRDefault="00D646CA" w:rsidP="00D646CA">
                  <w:pPr>
                    <w:rPr>
                      <w:rFonts w:ascii="Arial Greek" w:hAnsi="Arial Greek" w:cs="Arial Greek"/>
                      <w:sz w:val="16"/>
                      <w:szCs w:val="16"/>
                    </w:rPr>
                  </w:pPr>
                  <w:r w:rsidRPr="00D30197">
                    <w:rPr>
                      <w:rFonts w:ascii="Arial Greek" w:hAnsi="Arial Greek" w:cs="Arial Greek"/>
                      <w:sz w:val="16"/>
                      <w:szCs w:val="16"/>
                    </w:rPr>
                    <w:t>2014</w:t>
                  </w:r>
                </w:p>
              </w:tc>
              <w:tc>
                <w:tcPr>
                  <w:tcW w:w="986" w:type="dxa"/>
                  <w:tcBorders>
                    <w:top w:val="single" w:sz="4" w:space="0" w:color="auto"/>
                    <w:left w:val="nil"/>
                    <w:bottom w:val="single" w:sz="4" w:space="0" w:color="auto"/>
                    <w:right w:val="single" w:sz="4" w:space="0" w:color="auto"/>
                  </w:tcBorders>
                  <w:shd w:val="clear" w:color="auto" w:fill="auto"/>
                  <w:vAlign w:val="center"/>
                </w:tcPr>
                <w:p w:rsidR="00D646CA" w:rsidRPr="00D30197" w:rsidRDefault="00D646CA" w:rsidP="00D646CA">
                  <w:pPr>
                    <w:rPr>
                      <w:rFonts w:ascii="Arial Greek" w:hAnsi="Arial Greek" w:cs="Arial Greek"/>
                      <w:sz w:val="16"/>
                      <w:szCs w:val="16"/>
                    </w:rPr>
                  </w:pPr>
                  <w:r w:rsidRPr="00D30197">
                    <w:rPr>
                      <w:rFonts w:ascii="Arial Greek" w:hAnsi="Arial Greek" w:cs="Arial Greek"/>
                      <w:sz w:val="16"/>
                      <w:szCs w:val="16"/>
                    </w:rPr>
                    <w:t>ΑΘΗΝΑ</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D646CA" w:rsidRPr="00D30197" w:rsidRDefault="00D646CA" w:rsidP="00D646CA">
                  <w:pPr>
                    <w:rPr>
                      <w:rFonts w:ascii="Arial" w:hAnsi="Arial" w:cs="Arial"/>
                      <w:sz w:val="16"/>
                      <w:szCs w:val="16"/>
                    </w:rPr>
                  </w:pPr>
                  <w:r w:rsidRPr="00D30197">
                    <w:rPr>
                      <w:rFonts w:ascii="Arial" w:hAnsi="Arial" w:cs="Arial"/>
                      <w:sz w:val="16"/>
                      <w:szCs w:val="16"/>
                    </w:rPr>
                    <w:t>68389115</w:t>
                  </w:r>
                </w:p>
              </w:tc>
            </w:tr>
            <w:tr w:rsidR="00D646CA" w:rsidRPr="00D30197" w:rsidTr="00D00AD9">
              <w:trPr>
                <w:trHeight w:val="660"/>
              </w:trPr>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6CA" w:rsidRPr="00D30197" w:rsidRDefault="00D646CA" w:rsidP="00D646CA">
                  <w:pPr>
                    <w:rPr>
                      <w:rFonts w:ascii="Arial Greek" w:hAnsi="Arial Greek" w:cs="Arial Greek"/>
                      <w:sz w:val="16"/>
                      <w:szCs w:val="16"/>
                    </w:rPr>
                  </w:pPr>
                  <w:r w:rsidRPr="00D30197">
                    <w:rPr>
                      <w:rFonts w:ascii="Arial Greek" w:hAnsi="Arial Greek" w:cs="Arial Greek"/>
                      <w:sz w:val="16"/>
                      <w:szCs w:val="16"/>
                    </w:rPr>
                    <w:t>ΔΙΕΘΝΗΣ ΟΙΚΟΝΟΜΙΚΗ</w:t>
                  </w:r>
                </w:p>
              </w:tc>
              <w:tc>
                <w:tcPr>
                  <w:tcW w:w="1922" w:type="dxa"/>
                  <w:tcBorders>
                    <w:top w:val="single" w:sz="4" w:space="0" w:color="auto"/>
                    <w:left w:val="nil"/>
                    <w:bottom w:val="single" w:sz="4" w:space="0" w:color="auto"/>
                    <w:right w:val="single" w:sz="4" w:space="0" w:color="auto"/>
                  </w:tcBorders>
                  <w:shd w:val="clear" w:color="auto" w:fill="auto"/>
                  <w:vAlign w:val="center"/>
                  <w:hideMark/>
                </w:tcPr>
                <w:p w:rsidR="00D646CA" w:rsidRPr="00D30197" w:rsidRDefault="00D646CA" w:rsidP="00D646CA">
                  <w:pPr>
                    <w:rPr>
                      <w:rFonts w:ascii="Arial Greek" w:hAnsi="Arial Greek" w:cs="Arial Greek"/>
                      <w:sz w:val="16"/>
                      <w:szCs w:val="16"/>
                    </w:rPr>
                  </w:pPr>
                  <w:r w:rsidRPr="00D30197">
                    <w:rPr>
                      <w:rFonts w:ascii="Arial Greek" w:hAnsi="Arial Greek" w:cs="Arial Greek"/>
                      <w:sz w:val="16"/>
                      <w:szCs w:val="16"/>
                    </w:rPr>
                    <w:t>FEENSTRA ROBERT - TAYLOR ALAN</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D646CA" w:rsidRPr="00D30197" w:rsidRDefault="00D646CA" w:rsidP="00D646CA">
                  <w:pPr>
                    <w:rPr>
                      <w:rFonts w:ascii="Arial Greek" w:hAnsi="Arial Greek" w:cs="Arial Greek"/>
                      <w:sz w:val="16"/>
                      <w:szCs w:val="16"/>
                    </w:rPr>
                  </w:pPr>
                  <w:r w:rsidRPr="00D30197">
                    <w:rPr>
                      <w:rFonts w:ascii="Arial Greek" w:hAnsi="Arial Greek" w:cs="Arial Greek"/>
                      <w:sz w:val="16"/>
                      <w:szCs w:val="16"/>
                    </w:rPr>
                    <w:t>ΕΠΙΚΕΝΤΡΟ Α.Ε.</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D646CA" w:rsidRPr="00D30197" w:rsidRDefault="00D646CA" w:rsidP="00D646CA">
                  <w:pPr>
                    <w:rPr>
                      <w:rFonts w:ascii="Arial Greek" w:hAnsi="Arial Greek" w:cs="Arial Greek"/>
                      <w:sz w:val="16"/>
                      <w:szCs w:val="16"/>
                    </w:rPr>
                  </w:pPr>
                  <w:r w:rsidRPr="00D30197">
                    <w:rPr>
                      <w:rFonts w:ascii="Arial Greek" w:hAnsi="Arial Greek" w:cs="Arial Greek"/>
                      <w:sz w:val="16"/>
                      <w:szCs w:val="16"/>
                    </w:rPr>
                    <w:t>2012</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D646CA" w:rsidRPr="00D30197" w:rsidRDefault="00D646CA" w:rsidP="00D646CA">
                  <w:pPr>
                    <w:rPr>
                      <w:rFonts w:ascii="Arial Greek" w:hAnsi="Arial Greek" w:cs="Arial Greek"/>
                      <w:sz w:val="16"/>
                      <w:szCs w:val="16"/>
                    </w:rPr>
                  </w:pPr>
                  <w:r w:rsidRPr="00D30197">
                    <w:rPr>
                      <w:rFonts w:ascii="Arial Greek" w:hAnsi="Arial Greek" w:cs="Arial Greek"/>
                      <w:sz w:val="16"/>
                      <w:szCs w:val="16"/>
                    </w:rPr>
                    <w:t>ΑΘΗΝΑ</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D646CA" w:rsidRPr="00D30197" w:rsidRDefault="00D646CA" w:rsidP="00D646CA">
                  <w:pPr>
                    <w:rPr>
                      <w:rFonts w:ascii="Arial" w:hAnsi="Arial" w:cs="Arial"/>
                      <w:sz w:val="16"/>
                      <w:szCs w:val="16"/>
                    </w:rPr>
                  </w:pPr>
                  <w:r w:rsidRPr="00D30197">
                    <w:rPr>
                      <w:rFonts w:ascii="Arial" w:hAnsi="Arial" w:cs="Arial"/>
                      <w:sz w:val="16"/>
                      <w:szCs w:val="16"/>
                    </w:rPr>
                    <w:t>22767614</w:t>
                  </w:r>
                </w:p>
              </w:tc>
            </w:tr>
            <w:tr w:rsidR="00D646CA" w:rsidRPr="00EE3C8C" w:rsidTr="00DD49BC">
              <w:trPr>
                <w:trHeight w:val="1330"/>
              </w:trPr>
              <w:tc>
                <w:tcPr>
                  <w:tcW w:w="8980" w:type="dxa"/>
                  <w:gridSpan w:val="6"/>
                  <w:tcBorders>
                    <w:top w:val="single" w:sz="4" w:space="0" w:color="auto"/>
                    <w:left w:val="single" w:sz="4" w:space="0" w:color="auto"/>
                    <w:right w:val="single" w:sz="4" w:space="0" w:color="auto"/>
                  </w:tcBorders>
                  <w:shd w:val="clear" w:color="auto" w:fill="auto"/>
                  <w:vAlign w:val="center"/>
                </w:tcPr>
                <w:p w:rsidR="00D646CA" w:rsidRDefault="00D646CA" w:rsidP="00D646CA">
                  <w:pPr>
                    <w:rPr>
                      <w:rFonts w:ascii="Arial Greek" w:hAnsi="Arial Greek" w:cs="Arial Greek"/>
                      <w:sz w:val="16"/>
                      <w:szCs w:val="16"/>
                    </w:rPr>
                  </w:pPr>
                </w:p>
                <w:p w:rsidR="00D646CA" w:rsidRDefault="00D646CA" w:rsidP="00D646CA">
                  <w:pPr>
                    <w:rPr>
                      <w:rFonts w:ascii="Arial Greek" w:hAnsi="Arial Greek" w:cs="Arial Greek"/>
                      <w:sz w:val="16"/>
                      <w:szCs w:val="16"/>
                    </w:rPr>
                  </w:pPr>
                </w:p>
                <w:p w:rsidR="00D646CA" w:rsidRPr="005C0FFD" w:rsidRDefault="005C0FFD" w:rsidP="00D646CA">
                  <w:pPr>
                    <w:rPr>
                      <w:rFonts w:ascii="Arial Greek" w:hAnsi="Arial Greek" w:cs="Arial Greek"/>
                      <w:sz w:val="16"/>
                      <w:szCs w:val="16"/>
                      <w:lang w:val="el-GR"/>
                    </w:rPr>
                  </w:pPr>
                  <w:r>
                    <w:rPr>
                      <w:rFonts w:ascii="Arial Greek" w:hAnsi="Arial Greek" w:cs="Arial Greek"/>
                      <w:sz w:val="16"/>
                      <w:szCs w:val="16"/>
                      <w:lang w:val="el-GR"/>
                    </w:rPr>
                    <w:t xml:space="preserve">Επιλεγμένα κεφάλαια από τα ανωτέρω προτεινόμενα συγγράμματα και σημειώσεις διαλέξεων όπως αναρτώνται στο </w:t>
                  </w:r>
                  <w:r>
                    <w:rPr>
                      <w:rFonts w:ascii="Arial Greek" w:hAnsi="Arial Greek" w:cs="Arial Greek"/>
                      <w:sz w:val="16"/>
                      <w:szCs w:val="16"/>
                    </w:rPr>
                    <w:t>eclass</w:t>
                  </w:r>
                  <w:r w:rsidRPr="005C0FFD">
                    <w:rPr>
                      <w:rFonts w:ascii="Arial Greek" w:hAnsi="Arial Greek" w:cs="Arial Greek"/>
                      <w:sz w:val="16"/>
                      <w:szCs w:val="16"/>
                      <w:lang w:val="el-GR"/>
                    </w:rPr>
                    <w:t xml:space="preserve"> </w:t>
                  </w:r>
                  <w:r>
                    <w:rPr>
                      <w:rFonts w:ascii="Arial Greek" w:hAnsi="Arial Greek" w:cs="Arial Greek"/>
                      <w:sz w:val="16"/>
                      <w:szCs w:val="16"/>
                      <w:lang w:val="el-GR"/>
                    </w:rPr>
                    <w:t>του μαθήματος.</w:t>
                  </w:r>
                </w:p>
                <w:p w:rsidR="00D646CA" w:rsidRPr="005C0FFD" w:rsidRDefault="00D646CA" w:rsidP="00D646CA">
                  <w:pPr>
                    <w:rPr>
                      <w:rFonts w:ascii="Arial Greek" w:hAnsi="Arial Greek" w:cs="Arial Greek"/>
                      <w:sz w:val="16"/>
                      <w:szCs w:val="16"/>
                      <w:lang w:val="el-GR"/>
                    </w:rPr>
                  </w:pPr>
                </w:p>
                <w:p w:rsidR="00D646CA" w:rsidRPr="005C0FFD" w:rsidRDefault="00D646CA" w:rsidP="00D646CA">
                  <w:pPr>
                    <w:rPr>
                      <w:rFonts w:ascii="Arial Greek" w:hAnsi="Arial Greek" w:cs="Arial Greek"/>
                      <w:sz w:val="16"/>
                      <w:szCs w:val="16"/>
                      <w:lang w:val="el-GR"/>
                    </w:rPr>
                  </w:pPr>
                </w:p>
                <w:p w:rsidR="00D646CA" w:rsidRPr="005C0FFD" w:rsidRDefault="00D646CA" w:rsidP="00D646CA">
                  <w:pPr>
                    <w:rPr>
                      <w:rFonts w:ascii="Arial" w:hAnsi="Arial" w:cs="Arial"/>
                      <w:sz w:val="16"/>
                      <w:szCs w:val="16"/>
                      <w:lang w:val="el-GR"/>
                    </w:rPr>
                  </w:pPr>
                </w:p>
              </w:tc>
            </w:tr>
          </w:tbl>
          <w:p w:rsidR="000F4FD4" w:rsidRPr="005C0FFD" w:rsidRDefault="000F4FD4" w:rsidP="00D646CA">
            <w:pPr>
              <w:spacing w:line="360" w:lineRule="auto"/>
              <w:ind w:left="720"/>
              <w:contextualSpacing/>
              <w:jc w:val="both"/>
              <w:rPr>
                <w:rFonts w:asciiTheme="minorHAnsi" w:hAnsiTheme="minorHAnsi" w:cstheme="minorHAnsi"/>
                <w:b/>
                <w:sz w:val="22"/>
                <w:szCs w:val="22"/>
                <w:lang w:val="el-GR"/>
              </w:rPr>
            </w:pPr>
          </w:p>
        </w:tc>
      </w:tr>
      <w:bookmarkEnd w:id="0"/>
    </w:tbl>
    <w:p w:rsidR="000F4FD4" w:rsidRPr="005C0FFD" w:rsidRDefault="000F4FD4" w:rsidP="00DB5650">
      <w:pPr>
        <w:widowControl w:val="0"/>
        <w:autoSpaceDE w:val="0"/>
        <w:autoSpaceDN w:val="0"/>
        <w:adjustRightInd w:val="0"/>
        <w:spacing w:before="240" w:after="200" w:line="276" w:lineRule="auto"/>
        <w:rPr>
          <w:rFonts w:ascii="Calibri" w:hAnsi="Calibri" w:cs="Arial"/>
          <w:b/>
          <w:color w:val="000000"/>
          <w:sz w:val="22"/>
          <w:szCs w:val="22"/>
          <w:lang w:val="el-GR"/>
        </w:rPr>
      </w:pPr>
    </w:p>
    <w:sectPr w:rsidR="000F4FD4" w:rsidRPr="005C0FFD"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5A5" w:rsidRDefault="00C435A5">
      <w:r>
        <w:separator/>
      </w:r>
    </w:p>
  </w:endnote>
  <w:endnote w:type="continuationSeparator" w:id="0">
    <w:p w:rsidR="00C435A5" w:rsidRDefault="00C4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Greek">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5A5" w:rsidRDefault="00C435A5">
      <w:r>
        <w:separator/>
      </w:r>
    </w:p>
  </w:footnote>
  <w:footnote w:type="continuationSeparator" w:id="0">
    <w:p w:rsidR="00C435A5" w:rsidRDefault="00C43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11CBC"/>
    <w:multiLevelType w:val="hybridMultilevel"/>
    <w:tmpl w:val="2AC67314"/>
    <w:lvl w:ilvl="0" w:tplc="4AE24FF0">
      <w:start w:val="1"/>
      <w:numFmt w:val="decimal"/>
      <w:lvlText w:val="(%1)"/>
      <w:lvlJc w:val="left"/>
      <w:pPr>
        <w:ind w:left="927"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4121FA5"/>
    <w:multiLevelType w:val="hybridMultilevel"/>
    <w:tmpl w:val="7F427266"/>
    <w:lvl w:ilvl="0" w:tplc="2D44EDF6">
      <w:start w:val="1"/>
      <w:numFmt w:val="decimal"/>
      <w:lvlText w:val="(%1)"/>
      <w:lvlJc w:val="left"/>
      <w:pPr>
        <w:ind w:left="927"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2913046C"/>
    <w:multiLevelType w:val="hybridMultilevel"/>
    <w:tmpl w:val="D35E69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A8026BC"/>
    <w:multiLevelType w:val="hybridMultilevel"/>
    <w:tmpl w:val="7878227E"/>
    <w:lvl w:ilvl="0" w:tplc="3722940A">
      <w:start w:val="3"/>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4" w15:restartNumberingAfterBreak="0">
    <w:nsid w:val="6AFC1BA2"/>
    <w:multiLevelType w:val="hybridMultilevel"/>
    <w:tmpl w:val="C5BEC7E2"/>
    <w:lvl w:ilvl="0" w:tplc="04080001">
      <w:start w:val="1"/>
      <w:numFmt w:val="bullet"/>
      <w:lvlText w:val=""/>
      <w:lvlJc w:val="left"/>
      <w:pPr>
        <w:ind w:left="1174" w:hanging="360"/>
      </w:pPr>
      <w:rPr>
        <w:rFonts w:ascii="Symbol" w:hAnsi="Symbol" w:hint="default"/>
      </w:rPr>
    </w:lvl>
    <w:lvl w:ilvl="1" w:tplc="C28C16FA">
      <w:numFmt w:val="bullet"/>
      <w:lvlText w:val="•"/>
      <w:lvlJc w:val="left"/>
      <w:pPr>
        <w:ind w:left="2254" w:hanging="720"/>
      </w:pPr>
      <w:rPr>
        <w:rFonts w:ascii="Calibri" w:eastAsia="Calibri" w:hAnsi="Calibri" w:cs="Calibri"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5" w15:restartNumberingAfterBreak="0">
    <w:nsid w:val="787E4A9B"/>
    <w:multiLevelType w:val="hybridMultilevel"/>
    <w:tmpl w:val="F4C0EB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276D"/>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57469"/>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A7DF6"/>
    <w:rsid w:val="000B050F"/>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064D5"/>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0384"/>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A6FDA"/>
    <w:rsid w:val="002B050C"/>
    <w:rsid w:val="002B132D"/>
    <w:rsid w:val="002B2516"/>
    <w:rsid w:val="002B2A53"/>
    <w:rsid w:val="002B53E5"/>
    <w:rsid w:val="002B67CF"/>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3607"/>
    <w:rsid w:val="00334196"/>
    <w:rsid w:val="00334F6C"/>
    <w:rsid w:val="003379E6"/>
    <w:rsid w:val="003403BB"/>
    <w:rsid w:val="0034072B"/>
    <w:rsid w:val="00341341"/>
    <w:rsid w:val="003439C9"/>
    <w:rsid w:val="003445BF"/>
    <w:rsid w:val="003502E3"/>
    <w:rsid w:val="00350F13"/>
    <w:rsid w:val="0035151B"/>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1F27"/>
    <w:rsid w:val="004B22B4"/>
    <w:rsid w:val="004B2B07"/>
    <w:rsid w:val="004B5FA0"/>
    <w:rsid w:val="004B66A4"/>
    <w:rsid w:val="004B759D"/>
    <w:rsid w:val="004B7CDA"/>
    <w:rsid w:val="004C0CD5"/>
    <w:rsid w:val="004C6042"/>
    <w:rsid w:val="004C6CEE"/>
    <w:rsid w:val="004C6E71"/>
    <w:rsid w:val="004C7FD9"/>
    <w:rsid w:val="004D14A1"/>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51DA"/>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0FFD"/>
    <w:rsid w:val="005C1727"/>
    <w:rsid w:val="005C3889"/>
    <w:rsid w:val="005C51A0"/>
    <w:rsid w:val="005C6084"/>
    <w:rsid w:val="005D135D"/>
    <w:rsid w:val="005D1A9E"/>
    <w:rsid w:val="005D3260"/>
    <w:rsid w:val="005D3BD0"/>
    <w:rsid w:val="005D64AF"/>
    <w:rsid w:val="005E096A"/>
    <w:rsid w:val="005E2091"/>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E6928"/>
    <w:rsid w:val="007F00E3"/>
    <w:rsid w:val="007F1C55"/>
    <w:rsid w:val="007F217F"/>
    <w:rsid w:val="007F5893"/>
    <w:rsid w:val="007F58AA"/>
    <w:rsid w:val="0080065F"/>
    <w:rsid w:val="00803835"/>
    <w:rsid w:val="00804786"/>
    <w:rsid w:val="00804ED0"/>
    <w:rsid w:val="00805B3C"/>
    <w:rsid w:val="00812870"/>
    <w:rsid w:val="0081541E"/>
    <w:rsid w:val="008163C4"/>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3D46"/>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77A"/>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2444"/>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35A5"/>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67FCD"/>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0C54"/>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30BC"/>
    <w:rsid w:val="00D366D7"/>
    <w:rsid w:val="00D37304"/>
    <w:rsid w:val="00D40DB8"/>
    <w:rsid w:val="00D41958"/>
    <w:rsid w:val="00D4229B"/>
    <w:rsid w:val="00D429B3"/>
    <w:rsid w:val="00D440B7"/>
    <w:rsid w:val="00D46363"/>
    <w:rsid w:val="00D46678"/>
    <w:rsid w:val="00D47E63"/>
    <w:rsid w:val="00D5042C"/>
    <w:rsid w:val="00D54B87"/>
    <w:rsid w:val="00D552FB"/>
    <w:rsid w:val="00D607C2"/>
    <w:rsid w:val="00D62795"/>
    <w:rsid w:val="00D6343C"/>
    <w:rsid w:val="00D646CA"/>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650"/>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3C8C"/>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4D5A"/>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1D88"/>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36CE7A3-B50B-48EE-9B07-45A04A0A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D46"/>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B5BA609-850B-473A-913D-272E5EAED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5545</Characters>
  <Application>Microsoft Office Word</Application>
  <DocSecurity>0</DocSecurity>
  <Lines>46</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user</cp:lastModifiedBy>
  <cp:revision>2</cp:revision>
  <cp:lastPrinted>2014-04-24T14:33:00Z</cp:lastPrinted>
  <dcterms:created xsi:type="dcterms:W3CDTF">2019-06-12T11:34:00Z</dcterms:created>
  <dcterms:modified xsi:type="dcterms:W3CDTF">2019-06-12T11:34:00Z</dcterms:modified>
</cp:coreProperties>
</file>