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6E" w:rsidRPr="00361AC7" w:rsidRDefault="00361AC7" w:rsidP="00696F55">
      <w:pPr>
        <w:spacing w:before="120" w:line="276" w:lineRule="auto"/>
        <w:jc w:val="center"/>
        <w:outlineLvl w:val="0"/>
        <w:rPr>
          <w:rFonts w:ascii="Calibri" w:hAnsi="Calibri" w:cs="Arial"/>
        </w:rPr>
      </w:pPr>
      <w:bookmarkStart w:id="0" w:name="_GoBack"/>
      <w:bookmarkEnd w:id="0"/>
      <w:r>
        <w:rPr>
          <w:rFonts w:ascii="Calibri" w:hAnsi="Calibri" w:cs="Arial"/>
          <w:b/>
        </w:rPr>
        <w:t>COURSE OUTLINE</w:t>
      </w:r>
    </w:p>
    <w:p w:rsidR="00AE4E6E" w:rsidRPr="0068291D" w:rsidRDefault="00583AD8" w:rsidP="00AE4E6E">
      <w:pPr>
        <w:widowControl w:val="0"/>
        <w:numPr>
          <w:ilvl w:val="0"/>
          <w:numId w:val="1"/>
        </w:numPr>
        <w:autoSpaceDE w:val="0"/>
        <w:autoSpaceDN w:val="0"/>
        <w:adjustRightInd w:val="0"/>
        <w:spacing w:before="120" w:after="200" w:line="276" w:lineRule="auto"/>
        <w:ind w:left="357" w:hanging="357"/>
        <w:rPr>
          <w:rFonts w:ascii="Calibri" w:hAnsi="Calibri" w:cs="Arial"/>
          <w:b/>
          <w:color w:val="000000"/>
        </w:rPr>
      </w:pPr>
      <w:r w:rsidRPr="0068291D">
        <w:rPr>
          <w:rFonts w:ascii="Calibri" w:hAnsi="Calibri" w:cs="Arial"/>
          <w:b/>
          <w:color w:val="000000"/>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2"/>
        <w:gridCol w:w="2333"/>
        <w:gridCol w:w="1201"/>
        <w:gridCol w:w="333"/>
        <w:gridCol w:w="1227"/>
      </w:tblGrid>
      <w:tr w:rsidR="00361AC7" w:rsidRPr="00705AAD" w:rsidTr="004F6043">
        <w:tc>
          <w:tcPr>
            <w:tcW w:w="3202" w:type="dxa"/>
            <w:shd w:val="clear" w:color="auto" w:fill="D0CECE" w:themeFill="background2" w:themeFillShade="E6"/>
          </w:tcPr>
          <w:p w:rsidR="00AE4E6E" w:rsidRPr="00497BB1" w:rsidRDefault="00583AD8" w:rsidP="006807FD">
            <w:pPr>
              <w:jc w:val="right"/>
              <w:rPr>
                <w:rFonts w:ascii="Calibri" w:hAnsi="Calibri" w:cs="Arial"/>
                <w:b/>
              </w:rPr>
            </w:pPr>
            <w:r w:rsidRPr="00497BB1">
              <w:rPr>
                <w:rFonts w:ascii="Calibri" w:hAnsi="Calibri" w:cs="Arial"/>
                <w:b/>
              </w:rPr>
              <w:t>FACULTY</w:t>
            </w:r>
            <w:r w:rsidR="005864FC" w:rsidRPr="00497BB1">
              <w:rPr>
                <w:rFonts w:ascii="Calibri" w:hAnsi="Calibri" w:cs="Arial"/>
                <w:b/>
              </w:rPr>
              <w:t>/SCHOOL</w:t>
            </w:r>
          </w:p>
        </w:tc>
        <w:tc>
          <w:tcPr>
            <w:tcW w:w="5094" w:type="dxa"/>
            <w:gridSpan w:val="4"/>
          </w:tcPr>
          <w:p w:rsidR="00AE4E6E" w:rsidRPr="001B47F2" w:rsidRDefault="0033592D" w:rsidP="0033592D">
            <w:pPr>
              <w:rPr>
                <w:rFonts w:ascii="Calibri" w:hAnsi="Calibri" w:cs="Arial"/>
                <w:sz w:val="20"/>
                <w:szCs w:val="20"/>
              </w:rPr>
            </w:pPr>
            <w:r w:rsidRPr="001B47F2">
              <w:rPr>
                <w:rFonts w:ascii="Calibri" w:hAnsi="Calibri" w:cs="Arial"/>
                <w:sz w:val="20"/>
                <w:szCs w:val="20"/>
              </w:rPr>
              <w:t>School of Economics, Business and International Studies</w:t>
            </w:r>
          </w:p>
        </w:tc>
      </w:tr>
      <w:tr w:rsidR="00361AC7" w:rsidRPr="00705AAD" w:rsidTr="004F6043">
        <w:tc>
          <w:tcPr>
            <w:tcW w:w="3202" w:type="dxa"/>
            <w:shd w:val="clear" w:color="auto" w:fill="D0CECE" w:themeFill="background2" w:themeFillShade="E6"/>
          </w:tcPr>
          <w:p w:rsidR="00AE4E6E" w:rsidRPr="00497BB1" w:rsidRDefault="00583AD8" w:rsidP="006807FD">
            <w:pPr>
              <w:jc w:val="right"/>
              <w:rPr>
                <w:rFonts w:ascii="Calibri" w:hAnsi="Calibri" w:cs="Arial"/>
                <w:b/>
              </w:rPr>
            </w:pPr>
            <w:r w:rsidRPr="00497BB1">
              <w:rPr>
                <w:rFonts w:ascii="Calibri" w:hAnsi="Calibri" w:cs="Arial"/>
                <w:b/>
              </w:rPr>
              <w:t>DEPARTMENT</w:t>
            </w:r>
          </w:p>
        </w:tc>
        <w:tc>
          <w:tcPr>
            <w:tcW w:w="5094" w:type="dxa"/>
            <w:gridSpan w:val="4"/>
          </w:tcPr>
          <w:p w:rsidR="0022671C" w:rsidRPr="0022671C" w:rsidRDefault="0022671C" w:rsidP="0033592D">
            <w:pPr>
              <w:rPr>
                <w:rFonts w:ascii="Calibri" w:hAnsi="Calibri" w:cs="Arial"/>
                <w:sz w:val="20"/>
                <w:szCs w:val="20"/>
              </w:rPr>
            </w:pPr>
            <w:r>
              <w:rPr>
                <w:rFonts w:ascii="Calibri" w:hAnsi="Calibri" w:cs="Arial"/>
                <w:sz w:val="20"/>
                <w:szCs w:val="20"/>
              </w:rPr>
              <w:t>of Tourism Studies</w:t>
            </w:r>
          </w:p>
        </w:tc>
      </w:tr>
      <w:tr w:rsidR="00361AC7" w:rsidRPr="00705AAD" w:rsidTr="004F6043">
        <w:tc>
          <w:tcPr>
            <w:tcW w:w="3202" w:type="dxa"/>
            <w:shd w:val="clear" w:color="auto" w:fill="D0CECE" w:themeFill="background2" w:themeFillShade="E6"/>
          </w:tcPr>
          <w:p w:rsidR="00AE4E6E" w:rsidRPr="00497BB1" w:rsidRDefault="00583AD8" w:rsidP="006807FD">
            <w:pPr>
              <w:jc w:val="right"/>
              <w:rPr>
                <w:rFonts w:ascii="Calibri" w:hAnsi="Calibri" w:cs="Arial"/>
                <w:b/>
                <w:lang w:val="el-GR"/>
              </w:rPr>
            </w:pPr>
            <w:r w:rsidRPr="00497BB1">
              <w:rPr>
                <w:rFonts w:ascii="Calibri" w:hAnsi="Calibri" w:cs="Arial"/>
                <w:b/>
              </w:rPr>
              <w:t>LEVEL OF STUDY</w:t>
            </w:r>
            <w:r w:rsidR="00AE4E6E" w:rsidRPr="00497BB1">
              <w:rPr>
                <w:rFonts w:ascii="Calibri" w:hAnsi="Calibri" w:cs="Arial"/>
                <w:b/>
                <w:lang w:val="el-GR"/>
              </w:rPr>
              <w:t xml:space="preserve"> </w:t>
            </w:r>
          </w:p>
        </w:tc>
        <w:tc>
          <w:tcPr>
            <w:tcW w:w="5094" w:type="dxa"/>
            <w:gridSpan w:val="4"/>
          </w:tcPr>
          <w:p w:rsidR="00AE4E6E" w:rsidRPr="001B47F2" w:rsidRDefault="00B66244" w:rsidP="006807FD">
            <w:pPr>
              <w:rPr>
                <w:rFonts w:ascii="Calibri" w:hAnsi="Calibri" w:cs="Arial"/>
                <w:sz w:val="20"/>
                <w:szCs w:val="20"/>
              </w:rPr>
            </w:pPr>
            <w:r w:rsidRPr="001B47F2">
              <w:rPr>
                <w:rFonts w:ascii="Calibri" w:hAnsi="Calibri" w:cs="Arial"/>
                <w:sz w:val="20"/>
                <w:szCs w:val="20"/>
              </w:rPr>
              <w:t>Undergraduate</w:t>
            </w:r>
          </w:p>
        </w:tc>
      </w:tr>
      <w:tr w:rsidR="008C06DD" w:rsidRPr="00705AAD" w:rsidTr="004F6043">
        <w:tc>
          <w:tcPr>
            <w:tcW w:w="3202" w:type="dxa"/>
            <w:shd w:val="clear" w:color="auto" w:fill="D0CECE" w:themeFill="background2" w:themeFillShade="E6"/>
          </w:tcPr>
          <w:p w:rsidR="00AE4E6E" w:rsidRPr="00497BB1" w:rsidRDefault="00361AC7" w:rsidP="006807FD">
            <w:pPr>
              <w:jc w:val="right"/>
              <w:rPr>
                <w:rFonts w:ascii="Calibri" w:hAnsi="Calibri" w:cs="Arial"/>
                <w:b/>
              </w:rPr>
            </w:pPr>
            <w:r w:rsidRPr="00497BB1">
              <w:rPr>
                <w:rFonts w:ascii="Calibri" w:hAnsi="Calibri" w:cs="Arial"/>
                <w:b/>
              </w:rPr>
              <w:t>COURSE UNIT CODE</w:t>
            </w:r>
          </w:p>
        </w:tc>
        <w:tc>
          <w:tcPr>
            <w:tcW w:w="2333" w:type="dxa"/>
          </w:tcPr>
          <w:p w:rsidR="00AE4E6E" w:rsidRPr="0022671C" w:rsidRDefault="0022671C" w:rsidP="006807FD">
            <w:pPr>
              <w:rPr>
                <w:rFonts w:ascii="Calibri" w:hAnsi="Calibri" w:cs="Arial"/>
                <w:b/>
                <w:lang w:val="el-GR"/>
              </w:rPr>
            </w:pPr>
            <w:r>
              <w:rPr>
                <w:rFonts w:ascii="Calibri" w:hAnsi="Calibri" w:cs="Arial"/>
                <w:b/>
                <w:sz w:val="20"/>
                <w:szCs w:val="20"/>
                <w:lang w:val="el-GR"/>
              </w:rPr>
              <w:t>ΤΣΚ302</w:t>
            </w:r>
          </w:p>
        </w:tc>
        <w:tc>
          <w:tcPr>
            <w:tcW w:w="1201" w:type="dxa"/>
            <w:shd w:val="clear" w:color="auto" w:fill="D0CECE" w:themeFill="background2" w:themeFillShade="E6"/>
          </w:tcPr>
          <w:p w:rsidR="00AE4E6E" w:rsidRPr="004F6043" w:rsidRDefault="00AE4E6E" w:rsidP="006807FD">
            <w:pPr>
              <w:jc w:val="right"/>
              <w:rPr>
                <w:rFonts w:ascii="Calibri" w:hAnsi="Calibri" w:cs="Arial"/>
                <w:b/>
              </w:rPr>
            </w:pPr>
          </w:p>
        </w:tc>
        <w:tc>
          <w:tcPr>
            <w:tcW w:w="1560" w:type="dxa"/>
            <w:gridSpan w:val="2"/>
          </w:tcPr>
          <w:p w:rsidR="00AE4E6E" w:rsidRPr="000E3427" w:rsidRDefault="0022671C" w:rsidP="006807FD">
            <w:pPr>
              <w:rPr>
                <w:rFonts w:ascii="Calibri" w:hAnsi="Calibri" w:cs="Arial"/>
                <w:b/>
                <w:sz w:val="20"/>
                <w:szCs w:val="20"/>
              </w:rPr>
            </w:pPr>
            <w:r>
              <w:rPr>
                <w:rFonts w:ascii="Calibri" w:hAnsi="Calibri" w:cs="Arial"/>
                <w:b/>
                <w:sz w:val="20"/>
                <w:szCs w:val="20"/>
              </w:rPr>
              <w:t>3</w:t>
            </w:r>
            <w:r w:rsidR="0002794C" w:rsidRPr="000E3427">
              <w:rPr>
                <w:rFonts w:ascii="Calibri" w:hAnsi="Calibri" w:cs="Arial"/>
                <w:b/>
                <w:sz w:val="20"/>
                <w:szCs w:val="20"/>
              </w:rPr>
              <w:t>o</w:t>
            </w:r>
          </w:p>
        </w:tc>
      </w:tr>
      <w:tr w:rsidR="00361AC7" w:rsidRPr="00705AAD" w:rsidTr="004F6043">
        <w:trPr>
          <w:trHeight w:val="375"/>
        </w:trPr>
        <w:tc>
          <w:tcPr>
            <w:tcW w:w="3202" w:type="dxa"/>
            <w:shd w:val="clear" w:color="auto" w:fill="D0CECE" w:themeFill="background2" w:themeFillShade="E6"/>
            <w:vAlign w:val="center"/>
          </w:tcPr>
          <w:p w:rsidR="00AE4E6E" w:rsidRPr="00497BB1" w:rsidRDefault="00A0205E" w:rsidP="006807FD">
            <w:pPr>
              <w:jc w:val="right"/>
              <w:rPr>
                <w:rFonts w:ascii="Calibri" w:hAnsi="Calibri" w:cs="Arial"/>
                <w:b/>
              </w:rPr>
            </w:pPr>
            <w:r w:rsidRPr="00497BB1">
              <w:rPr>
                <w:rFonts w:ascii="Calibri" w:hAnsi="Calibri" w:cs="Arial"/>
                <w:b/>
              </w:rPr>
              <w:t>COURSE TITLE</w:t>
            </w:r>
          </w:p>
        </w:tc>
        <w:tc>
          <w:tcPr>
            <w:tcW w:w="5094" w:type="dxa"/>
            <w:gridSpan w:val="4"/>
            <w:vAlign w:val="center"/>
          </w:tcPr>
          <w:p w:rsidR="00AE4E6E" w:rsidRPr="00351F09" w:rsidRDefault="00351F09" w:rsidP="006807FD">
            <w:pPr>
              <w:rPr>
                <w:rFonts w:ascii="Calibri" w:hAnsi="Calibri" w:cs="Arial"/>
                <w:color w:val="002060"/>
                <w:sz w:val="20"/>
                <w:szCs w:val="20"/>
              </w:rPr>
            </w:pPr>
            <w:r w:rsidRPr="00351F09">
              <w:rPr>
                <w:rFonts w:ascii="Calibri" w:hAnsi="Calibri" w:cs="Arial"/>
                <w:sz w:val="20"/>
                <w:szCs w:val="20"/>
              </w:rPr>
              <w:t>International Economics and International Tourism Market</w:t>
            </w:r>
          </w:p>
        </w:tc>
      </w:tr>
      <w:tr w:rsidR="00361AC7" w:rsidRPr="00361AC7" w:rsidTr="004F6043">
        <w:trPr>
          <w:trHeight w:val="196"/>
        </w:trPr>
        <w:tc>
          <w:tcPr>
            <w:tcW w:w="5535" w:type="dxa"/>
            <w:gridSpan w:val="2"/>
            <w:shd w:val="clear" w:color="auto" w:fill="D0CECE" w:themeFill="background2" w:themeFillShade="E6"/>
            <w:vAlign w:val="center"/>
          </w:tcPr>
          <w:p w:rsidR="00D73823" w:rsidRPr="00497BB1" w:rsidRDefault="00361AC7" w:rsidP="00D73823">
            <w:pPr>
              <w:jc w:val="center"/>
              <w:rPr>
                <w:rFonts w:ascii="Calibri" w:hAnsi="Calibri" w:cs="Arial"/>
                <w:b/>
              </w:rPr>
            </w:pPr>
            <w:r w:rsidRPr="00497BB1">
              <w:rPr>
                <w:rFonts w:ascii="Calibri" w:hAnsi="Calibri" w:cs="Arial"/>
                <w:b/>
              </w:rPr>
              <w:t>INDEPENDENT TEACHING ACTIVITIES</w:t>
            </w:r>
            <w:r w:rsidR="00D73823" w:rsidRPr="00497BB1">
              <w:rPr>
                <w:rFonts w:ascii="Calibri" w:hAnsi="Calibri" w:cs="Arial"/>
                <w:b/>
              </w:rPr>
              <w:t xml:space="preserve"> </w:t>
            </w:r>
          </w:p>
          <w:p w:rsidR="00AE4E6E" w:rsidRPr="00225CA8" w:rsidRDefault="00D73823" w:rsidP="00A325DA">
            <w:pPr>
              <w:jc w:val="center"/>
              <w:rPr>
                <w:rFonts w:ascii="Calibri" w:hAnsi="Calibri" w:cs="Arial"/>
                <w:b/>
                <w:sz w:val="20"/>
                <w:szCs w:val="20"/>
              </w:rPr>
            </w:pPr>
            <w:r w:rsidRPr="00225CA8">
              <w:rPr>
                <w:rFonts w:ascii="Calibri" w:hAnsi="Calibri" w:cs="Arial"/>
                <w:i/>
                <w:sz w:val="20"/>
                <w:szCs w:val="20"/>
              </w:rPr>
              <w:t xml:space="preserve">in </w:t>
            </w:r>
            <w:r w:rsidR="0079670C" w:rsidRPr="00225CA8">
              <w:rPr>
                <w:rFonts w:ascii="Calibri" w:hAnsi="Calibri" w:cs="Arial"/>
                <w:i/>
                <w:sz w:val="20"/>
                <w:szCs w:val="20"/>
              </w:rPr>
              <w:t xml:space="preserve">case </w:t>
            </w:r>
            <w:r w:rsidR="00361AC7" w:rsidRPr="00225CA8">
              <w:rPr>
                <w:rFonts w:ascii="Calibri" w:hAnsi="Calibri" w:cs="Arial"/>
                <w:i/>
                <w:sz w:val="20"/>
                <w:szCs w:val="20"/>
              </w:rPr>
              <w:t>credits are awarded for separate components</w:t>
            </w:r>
            <w:r w:rsidR="00855067" w:rsidRPr="00225CA8">
              <w:rPr>
                <w:rFonts w:ascii="Calibri" w:hAnsi="Calibri" w:cs="Arial"/>
                <w:i/>
                <w:sz w:val="20"/>
                <w:szCs w:val="20"/>
              </w:rPr>
              <w:t>/parts</w:t>
            </w:r>
            <w:r w:rsidR="00361AC7" w:rsidRPr="00225CA8">
              <w:rPr>
                <w:rFonts w:ascii="Calibri" w:hAnsi="Calibri" w:cs="Arial"/>
                <w:i/>
                <w:sz w:val="20"/>
                <w:szCs w:val="20"/>
              </w:rPr>
              <w:t xml:space="preserve"> </w:t>
            </w:r>
            <w:r w:rsidR="00E07F64" w:rsidRPr="00225CA8">
              <w:rPr>
                <w:rFonts w:ascii="Calibri" w:hAnsi="Calibri" w:cs="Arial"/>
                <w:i/>
                <w:sz w:val="20"/>
                <w:szCs w:val="20"/>
              </w:rPr>
              <w:t>of the course, e.g. in lectures, laboratory exercises, etc. If cr</w:t>
            </w:r>
            <w:r w:rsidR="00D81ECA" w:rsidRPr="00225CA8">
              <w:rPr>
                <w:rFonts w:ascii="Calibri" w:hAnsi="Calibri" w:cs="Arial"/>
                <w:i/>
                <w:sz w:val="20"/>
                <w:szCs w:val="20"/>
              </w:rPr>
              <w:t>edits are awarded for the entire</w:t>
            </w:r>
            <w:r w:rsidR="00E07F64" w:rsidRPr="00225CA8">
              <w:rPr>
                <w:rFonts w:ascii="Calibri" w:hAnsi="Calibri" w:cs="Arial"/>
                <w:i/>
                <w:sz w:val="20"/>
                <w:szCs w:val="20"/>
              </w:rPr>
              <w:t xml:space="preserve"> course, give the weekly teaching hours and the total credits</w:t>
            </w:r>
          </w:p>
        </w:tc>
        <w:tc>
          <w:tcPr>
            <w:tcW w:w="1534" w:type="dxa"/>
            <w:gridSpan w:val="2"/>
            <w:shd w:val="clear" w:color="auto" w:fill="D0CECE" w:themeFill="background2" w:themeFillShade="E6"/>
            <w:vAlign w:val="center"/>
          </w:tcPr>
          <w:p w:rsidR="00AE4E6E" w:rsidRPr="0035241B" w:rsidRDefault="00361AC7" w:rsidP="006807FD">
            <w:pPr>
              <w:jc w:val="center"/>
              <w:rPr>
                <w:rFonts w:ascii="Calibri" w:hAnsi="Calibri" w:cs="Arial"/>
                <w:b/>
                <w:lang w:val="el-GR"/>
              </w:rPr>
            </w:pPr>
            <w:r w:rsidRPr="0035241B">
              <w:rPr>
                <w:rFonts w:ascii="Calibri" w:hAnsi="Calibri" w:cs="Arial"/>
                <w:b/>
              </w:rPr>
              <w:t>WEEKLY</w:t>
            </w:r>
          </w:p>
          <w:p w:rsidR="00361AC7" w:rsidRPr="0035241B" w:rsidRDefault="00361AC7" w:rsidP="006807FD">
            <w:pPr>
              <w:jc w:val="center"/>
              <w:rPr>
                <w:rFonts w:ascii="Calibri" w:hAnsi="Calibri" w:cs="Arial"/>
                <w:b/>
                <w:lang w:val="el-GR"/>
              </w:rPr>
            </w:pPr>
            <w:r w:rsidRPr="0035241B">
              <w:rPr>
                <w:rFonts w:ascii="Calibri" w:hAnsi="Calibri" w:cs="Arial"/>
                <w:b/>
              </w:rPr>
              <w:t>TEACHNG</w:t>
            </w:r>
          </w:p>
          <w:p w:rsidR="00361AC7" w:rsidRPr="00361AC7" w:rsidRDefault="00361AC7" w:rsidP="006807FD">
            <w:pPr>
              <w:jc w:val="center"/>
              <w:rPr>
                <w:rFonts w:ascii="Calibri" w:hAnsi="Calibri" w:cs="Arial"/>
                <w:b/>
                <w:sz w:val="20"/>
                <w:szCs w:val="20"/>
                <w:lang w:val="el-GR"/>
              </w:rPr>
            </w:pPr>
            <w:r w:rsidRPr="0035241B">
              <w:rPr>
                <w:rFonts w:ascii="Calibri" w:hAnsi="Calibri" w:cs="Arial"/>
                <w:b/>
              </w:rPr>
              <w:t>HOURS</w:t>
            </w:r>
          </w:p>
        </w:tc>
        <w:tc>
          <w:tcPr>
            <w:tcW w:w="1227" w:type="dxa"/>
            <w:shd w:val="clear" w:color="auto" w:fill="D0CECE" w:themeFill="background2" w:themeFillShade="E6"/>
            <w:vAlign w:val="center"/>
          </w:tcPr>
          <w:p w:rsidR="00AE4E6E" w:rsidRPr="0035241B" w:rsidRDefault="00361AC7" w:rsidP="006807FD">
            <w:pPr>
              <w:jc w:val="center"/>
              <w:rPr>
                <w:rFonts w:ascii="Calibri" w:hAnsi="Calibri" w:cs="Arial"/>
                <w:b/>
                <w:lang w:val="el-GR"/>
              </w:rPr>
            </w:pPr>
            <w:r w:rsidRPr="0035241B">
              <w:rPr>
                <w:rFonts w:ascii="Calibri" w:hAnsi="Calibri" w:cs="Arial"/>
                <w:b/>
              </w:rPr>
              <w:t>CREDITS</w:t>
            </w:r>
          </w:p>
        </w:tc>
      </w:tr>
      <w:tr w:rsidR="00361AC7" w:rsidRPr="00361AC7" w:rsidTr="004F6043">
        <w:trPr>
          <w:trHeight w:val="194"/>
        </w:trPr>
        <w:tc>
          <w:tcPr>
            <w:tcW w:w="5535" w:type="dxa"/>
            <w:gridSpan w:val="2"/>
          </w:tcPr>
          <w:p w:rsidR="00AE4E6E" w:rsidRPr="00C43469" w:rsidRDefault="00C43469" w:rsidP="00C43469">
            <w:pPr>
              <w:jc w:val="center"/>
              <w:rPr>
                <w:rFonts w:ascii="Calibri" w:hAnsi="Calibri" w:cs="Arial"/>
                <w:color w:val="002060"/>
                <w:sz w:val="20"/>
                <w:szCs w:val="20"/>
                <w:lang w:val="el-GR"/>
              </w:rPr>
            </w:pPr>
            <w:r w:rsidRPr="00C43469">
              <w:rPr>
                <w:rFonts w:ascii="Calibri" w:hAnsi="Calibri" w:cs="Arial"/>
                <w:color w:val="002060"/>
                <w:sz w:val="20"/>
                <w:szCs w:val="20"/>
                <w:lang w:val="el-GR"/>
              </w:rPr>
              <w:t>Lectures</w:t>
            </w:r>
          </w:p>
        </w:tc>
        <w:tc>
          <w:tcPr>
            <w:tcW w:w="1534" w:type="dxa"/>
            <w:gridSpan w:val="2"/>
          </w:tcPr>
          <w:p w:rsidR="00AE4E6E" w:rsidRPr="00C43469" w:rsidRDefault="00CA7C15" w:rsidP="00C43469">
            <w:pPr>
              <w:jc w:val="center"/>
              <w:rPr>
                <w:rFonts w:ascii="Calibri" w:hAnsi="Calibri" w:cs="Arial"/>
                <w:color w:val="002060"/>
                <w:sz w:val="20"/>
                <w:szCs w:val="20"/>
              </w:rPr>
            </w:pPr>
            <w:r>
              <w:rPr>
                <w:rFonts w:ascii="Calibri" w:hAnsi="Calibri" w:cs="Arial"/>
                <w:color w:val="002060"/>
                <w:sz w:val="20"/>
                <w:szCs w:val="20"/>
              </w:rPr>
              <w:t>4</w:t>
            </w:r>
          </w:p>
        </w:tc>
        <w:tc>
          <w:tcPr>
            <w:tcW w:w="1227" w:type="dxa"/>
          </w:tcPr>
          <w:p w:rsidR="00AE4E6E" w:rsidRPr="00C43469" w:rsidRDefault="0022671C" w:rsidP="00C43469">
            <w:pPr>
              <w:jc w:val="center"/>
              <w:rPr>
                <w:rFonts w:ascii="Calibri" w:hAnsi="Calibri" w:cs="Arial"/>
                <w:color w:val="002060"/>
                <w:sz w:val="20"/>
                <w:szCs w:val="20"/>
              </w:rPr>
            </w:pPr>
            <w:r>
              <w:rPr>
                <w:rFonts w:ascii="Calibri" w:hAnsi="Calibri" w:cs="Arial"/>
                <w:color w:val="002060"/>
                <w:sz w:val="20"/>
                <w:szCs w:val="20"/>
              </w:rPr>
              <w:t>6</w:t>
            </w:r>
          </w:p>
        </w:tc>
      </w:tr>
      <w:tr w:rsidR="00361AC7" w:rsidRPr="00E07F64" w:rsidTr="004F6043">
        <w:trPr>
          <w:trHeight w:val="194"/>
        </w:trPr>
        <w:tc>
          <w:tcPr>
            <w:tcW w:w="5535" w:type="dxa"/>
            <w:gridSpan w:val="2"/>
            <w:shd w:val="clear" w:color="auto" w:fill="D0CECE" w:themeFill="background2" w:themeFillShade="E6"/>
          </w:tcPr>
          <w:p w:rsidR="00AE4E6E" w:rsidRPr="00225CA8" w:rsidRDefault="00E07F64" w:rsidP="001811CD">
            <w:pPr>
              <w:rPr>
                <w:rFonts w:ascii="Calibri" w:hAnsi="Calibri" w:cs="Arial"/>
                <w:i/>
                <w:sz w:val="18"/>
                <w:szCs w:val="18"/>
              </w:rPr>
            </w:pPr>
            <w:r w:rsidRPr="00225CA8">
              <w:rPr>
                <w:rFonts w:ascii="Calibri" w:hAnsi="Calibri" w:cs="Arial"/>
                <w:i/>
                <w:sz w:val="18"/>
                <w:szCs w:val="18"/>
              </w:rPr>
              <w:t xml:space="preserve">Add rows if necessary. The organization of teaching and the teaching methods used are described in detail </w:t>
            </w:r>
            <w:r w:rsidR="001811CD" w:rsidRPr="00225CA8">
              <w:rPr>
                <w:rFonts w:ascii="Calibri" w:hAnsi="Calibri" w:cs="Arial"/>
                <w:i/>
                <w:sz w:val="18"/>
                <w:szCs w:val="18"/>
              </w:rPr>
              <w:t>under</w:t>
            </w:r>
            <w:r w:rsidRPr="00225CA8">
              <w:rPr>
                <w:rFonts w:ascii="Calibri" w:hAnsi="Calibri" w:cs="Arial"/>
                <w:i/>
                <w:sz w:val="18"/>
                <w:szCs w:val="18"/>
              </w:rPr>
              <w:t xml:space="preserve"> section 4</w:t>
            </w:r>
          </w:p>
        </w:tc>
        <w:tc>
          <w:tcPr>
            <w:tcW w:w="1534" w:type="dxa"/>
            <w:gridSpan w:val="2"/>
          </w:tcPr>
          <w:p w:rsidR="00AE4E6E" w:rsidRPr="00E07F64" w:rsidRDefault="00AE4E6E" w:rsidP="006807FD">
            <w:pPr>
              <w:jc w:val="right"/>
              <w:rPr>
                <w:rFonts w:ascii="Calibri" w:hAnsi="Calibri" w:cs="Arial"/>
                <w:color w:val="002060"/>
                <w:sz w:val="20"/>
                <w:szCs w:val="20"/>
              </w:rPr>
            </w:pPr>
          </w:p>
        </w:tc>
        <w:tc>
          <w:tcPr>
            <w:tcW w:w="1227" w:type="dxa"/>
          </w:tcPr>
          <w:p w:rsidR="00AE4E6E" w:rsidRPr="00E07F64" w:rsidRDefault="00AE4E6E" w:rsidP="006807FD">
            <w:pPr>
              <w:rPr>
                <w:rFonts w:ascii="Calibri" w:hAnsi="Calibri" w:cs="Arial"/>
                <w:color w:val="002060"/>
                <w:sz w:val="20"/>
                <w:szCs w:val="20"/>
              </w:rPr>
            </w:pPr>
          </w:p>
        </w:tc>
      </w:tr>
      <w:tr w:rsidR="00361AC7" w:rsidRPr="00E07F64" w:rsidTr="004F6043">
        <w:trPr>
          <w:trHeight w:val="599"/>
        </w:trPr>
        <w:tc>
          <w:tcPr>
            <w:tcW w:w="3202" w:type="dxa"/>
            <w:shd w:val="clear" w:color="auto" w:fill="D0CECE" w:themeFill="background2" w:themeFillShade="E6"/>
          </w:tcPr>
          <w:p w:rsidR="00AE4E6E" w:rsidRPr="00E07F64" w:rsidRDefault="00E07F64" w:rsidP="006807FD">
            <w:pPr>
              <w:jc w:val="right"/>
              <w:rPr>
                <w:rFonts w:ascii="Calibri" w:hAnsi="Calibri" w:cs="Arial"/>
                <w:i/>
                <w:sz w:val="16"/>
                <w:szCs w:val="16"/>
              </w:rPr>
            </w:pPr>
            <w:r>
              <w:rPr>
                <w:rFonts w:ascii="Calibri" w:hAnsi="Calibri" w:cs="Arial"/>
                <w:b/>
                <w:sz w:val="20"/>
                <w:szCs w:val="20"/>
              </w:rPr>
              <w:t>COURSE</w:t>
            </w:r>
            <w:r w:rsidRPr="00E07F64">
              <w:rPr>
                <w:rFonts w:ascii="Calibri" w:hAnsi="Calibri" w:cs="Arial"/>
                <w:b/>
                <w:sz w:val="20"/>
                <w:szCs w:val="20"/>
              </w:rPr>
              <w:t xml:space="preserve"> </w:t>
            </w:r>
            <w:r w:rsidR="00375228">
              <w:rPr>
                <w:rFonts w:ascii="Calibri" w:hAnsi="Calibri" w:cs="Arial"/>
                <w:b/>
                <w:sz w:val="20"/>
                <w:szCs w:val="20"/>
              </w:rPr>
              <w:t>TYPE</w:t>
            </w:r>
          </w:p>
          <w:p w:rsidR="00E07F64" w:rsidRPr="00225CA8" w:rsidRDefault="00375228" w:rsidP="006807FD">
            <w:pPr>
              <w:jc w:val="right"/>
              <w:rPr>
                <w:rFonts w:ascii="Calibri" w:hAnsi="Calibri" w:cs="Arial"/>
                <w:i/>
                <w:sz w:val="20"/>
                <w:szCs w:val="20"/>
              </w:rPr>
            </w:pPr>
            <w:r w:rsidRPr="00225CA8">
              <w:rPr>
                <w:rFonts w:ascii="Calibri" w:hAnsi="Calibri" w:cs="Arial"/>
                <w:i/>
                <w:sz w:val="20"/>
                <w:szCs w:val="20"/>
              </w:rPr>
              <w:t>B</w:t>
            </w:r>
            <w:r w:rsidR="00E07F64" w:rsidRPr="00225CA8">
              <w:rPr>
                <w:rFonts w:ascii="Calibri" w:hAnsi="Calibri" w:cs="Arial"/>
                <w:i/>
                <w:sz w:val="20"/>
                <w:szCs w:val="20"/>
              </w:rPr>
              <w:t>ackground</w:t>
            </w:r>
            <w:r w:rsidRPr="00225CA8">
              <w:rPr>
                <w:rFonts w:ascii="Calibri" w:hAnsi="Calibri" w:cs="Arial"/>
                <w:i/>
                <w:sz w:val="20"/>
                <w:szCs w:val="20"/>
              </w:rPr>
              <w:t xml:space="preserve"> </w:t>
            </w:r>
            <w:r w:rsidR="009A0560" w:rsidRPr="00225CA8">
              <w:rPr>
                <w:rFonts w:ascii="Calibri" w:hAnsi="Calibri" w:cs="Arial"/>
                <w:i/>
                <w:sz w:val="20"/>
                <w:szCs w:val="20"/>
              </w:rPr>
              <w:t>knowledge</w:t>
            </w:r>
            <w:r w:rsidR="00E07F64" w:rsidRPr="00225CA8">
              <w:rPr>
                <w:rFonts w:ascii="Calibri" w:hAnsi="Calibri" w:cs="Arial"/>
                <w:i/>
                <w:sz w:val="20"/>
                <w:szCs w:val="20"/>
              </w:rPr>
              <w:t>,</w:t>
            </w:r>
            <w:r w:rsidR="00AE4E6E" w:rsidRPr="00225CA8">
              <w:rPr>
                <w:rFonts w:ascii="Calibri" w:hAnsi="Calibri" w:cs="Arial"/>
                <w:i/>
                <w:sz w:val="20"/>
                <w:szCs w:val="20"/>
              </w:rPr>
              <w:t xml:space="preserve"> </w:t>
            </w:r>
            <w:r w:rsidR="00AE4E6E" w:rsidRPr="00225CA8">
              <w:rPr>
                <w:rFonts w:ascii="Calibri" w:hAnsi="Calibri" w:cs="Arial"/>
                <w:i/>
                <w:sz w:val="20"/>
                <w:szCs w:val="20"/>
              </w:rPr>
              <w:br/>
            </w:r>
            <w:r w:rsidRPr="00225CA8">
              <w:rPr>
                <w:rFonts w:ascii="Calibri" w:hAnsi="Calibri" w:cs="Arial"/>
                <w:i/>
                <w:sz w:val="20"/>
                <w:szCs w:val="20"/>
              </w:rPr>
              <w:t>Scientific expertise,</w:t>
            </w:r>
            <w:r w:rsidR="00E07F64" w:rsidRPr="00225CA8">
              <w:rPr>
                <w:rFonts w:ascii="Calibri" w:hAnsi="Calibri" w:cs="Arial"/>
                <w:i/>
                <w:sz w:val="20"/>
                <w:szCs w:val="20"/>
              </w:rPr>
              <w:t xml:space="preserve"> </w:t>
            </w:r>
          </w:p>
          <w:p w:rsidR="00AE4E6E" w:rsidRPr="00225CA8" w:rsidRDefault="00375228" w:rsidP="006807FD">
            <w:pPr>
              <w:jc w:val="right"/>
              <w:rPr>
                <w:rFonts w:ascii="Calibri" w:hAnsi="Calibri" w:cs="Arial"/>
                <w:i/>
                <w:sz w:val="20"/>
                <w:szCs w:val="20"/>
              </w:rPr>
            </w:pPr>
            <w:r w:rsidRPr="00225CA8">
              <w:rPr>
                <w:rFonts w:ascii="Calibri" w:hAnsi="Calibri" w:cs="Arial"/>
                <w:i/>
                <w:sz w:val="20"/>
                <w:szCs w:val="20"/>
              </w:rPr>
              <w:t>G</w:t>
            </w:r>
            <w:r w:rsidR="00E07F64" w:rsidRPr="00225CA8">
              <w:rPr>
                <w:rFonts w:ascii="Calibri" w:hAnsi="Calibri" w:cs="Arial"/>
                <w:i/>
                <w:sz w:val="20"/>
                <w:szCs w:val="20"/>
              </w:rPr>
              <w:t>eneral Knowledge,</w:t>
            </w:r>
            <w:r w:rsidR="00AE4E6E" w:rsidRPr="00225CA8">
              <w:rPr>
                <w:rFonts w:ascii="Calibri" w:hAnsi="Calibri" w:cs="Arial"/>
                <w:i/>
                <w:sz w:val="20"/>
                <w:szCs w:val="20"/>
              </w:rPr>
              <w:t xml:space="preserve"> </w:t>
            </w:r>
          </w:p>
          <w:p w:rsidR="00AE4E6E" w:rsidRPr="00E07F64" w:rsidRDefault="00375228" w:rsidP="006807FD">
            <w:pPr>
              <w:jc w:val="right"/>
              <w:rPr>
                <w:rFonts w:ascii="Calibri" w:hAnsi="Calibri" w:cs="Arial"/>
                <w:b/>
                <w:sz w:val="20"/>
                <w:szCs w:val="20"/>
              </w:rPr>
            </w:pPr>
            <w:r w:rsidRPr="00225CA8">
              <w:rPr>
                <w:rFonts w:ascii="Calibri" w:hAnsi="Calibri" w:cs="Arial"/>
                <w:i/>
                <w:sz w:val="20"/>
                <w:szCs w:val="20"/>
              </w:rPr>
              <w:t>Skills D</w:t>
            </w:r>
            <w:r w:rsidR="00E07F64" w:rsidRPr="00225CA8">
              <w:rPr>
                <w:rFonts w:ascii="Calibri" w:hAnsi="Calibri" w:cs="Arial"/>
                <w:i/>
                <w:sz w:val="20"/>
                <w:szCs w:val="20"/>
              </w:rPr>
              <w:t>evelopment</w:t>
            </w:r>
          </w:p>
        </w:tc>
        <w:tc>
          <w:tcPr>
            <w:tcW w:w="5094" w:type="dxa"/>
            <w:gridSpan w:val="4"/>
          </w:tcPr>
          <w:p w:rsidR="00AE4E6E" w:rsidRPr="00A56D4B" w:rsidRDefault="0022671C" w:rsidP="006807FD">
            <w:pPr>
              <w:rPr>
                <w:rFonts w:ascii="Calibri" w:hAnsi="Calibri" w:cs="Arial"/>
              </w:rPr>
            </w:pPr>
            <w:r>
              <w:rPr>
                <w:rFonts w:ascii="Calibri" w:hAnsi="Calibri" w:cs="Arial"/>
                <w:sz w:val="22"/>
                <w:szCs w:val="22"/>
              </w:rPr>
              <w:t>Background knowledge</w:t>
            </w:r>
          </w:p>
        </w:tc>
      </w:tr>
      <w:tr w:rsidR="00361AC7" w:rsidRPr="00705AAD" w:rsidTr="004F6043">
        <w:tc>
          <w:tcPr>
            <w:tcW w:w="3202" w:type="dxa"/>
            <w:shd w:val="clear" w:color="auto" w:fill="D0CECE" w:themeFill="background2" w:themeFillShade="E6"/>
            <w:vAlign w:val="bottom"/>
          </w:tcPr>
          <w:p w:rsidR="004F6043" w:rsidRDefault="004F6043" w:rsidP="004F6043">
            <w:pPr>
              <w:jc w:val="right"/>
              <w:rPr>
                <w:rFonts w:ascii="Calibri" w:hAnsi="Calibri" w:cs="Arial"/>
                <w:b/>
              </w:rPr>
            </w:pPr>
          </w:p>
          <w:p w:rsidR="00AE4E6E" w:rsidRPr="0068291D" w:rsidRDefault="00E07F64" w:rsidP="004F6043">
            <w:pPr>
              <w:jc w:val="right"/>
              <w:rPr>
                <w:rFonts w:ascii="Calibri" w:hAnsi="Calibri" w:cs="Arial"/>
                <w:b/>
                <w:lang w:val="el-GR"/>
              </w:rPr>
            </w:pPr>
            <w:r w:rsidRPr="0068291D">
              <w:rPr>
                <w:rFonts w:ascii="Calibri" w:hAnsi="Calibri" w:cs="Arial"/>
                <w:b/>
              </w:rPr>
              <w:t>PREREQUISITE COURSES</w:t>
            </w:r>
            <w:r w:rsidR="00AE4E6E" w:rsidRPr="0068291D">
              <w:rPr>
                <w:rFonts w:ascii="Calibri" w:hAnsi="Calibri" w:cs="Arial"/>
                <w:b/>
                <w:lang w:val="el-GR"/>
              </w:rPr>
              <w:t>:</w:t>
            </w:r>
          </w:p>
          <w:p w:rsidR="00AE4E6E" w:rsidRPr="00705AAD" w:rsidRDefault="00AE4E6E" w:rsidP="004F6043">
            <w:pPr>
              <w:jc w:val="right"/>
              <w:rPr>
                <w:rFonts w:ascii="Calibri" w:hAnsi="Calibri" w:cs="Arial"/>
                <w:b/>
                <w:sz w:val="20"/>
                <w:szCs w:val="20"/>
                <w:lang w:val="el-GR"/>
              </w:rPr>
            </w:pPr>
          </w:p>
        </w:tc>
        <w:tc>
          <w:tcPr>
            <w:tcW w:w="5094" w:type="dxa"/>
            <w:gridSpan w:val="4"/>
          </w:tcPr>
          <w:p w:rsidR="008959DE" w:rsidRPr="008959DE" w:rsidRDefault="008959DE" w:rsidP="006807FD">
            <w:pPr>
              <w:rPr>
                <w:rFonts w:ascii="Calibri" w:hAnsi="Calibri" w:cs="Arial"/>
              </w:rPr>
            </w:pPr>
          </w:p>
        </w:tc>
      </w:tr>
      <w:tr w:rsidR="004F6043" w:rsidRPr="00705AAD" w:rsidTr="004F6043">
        <w:trPr>
          <w:trHeight w:val="653"/>
        </w:trPr>
        <w:tc>
          <w:tcPr>
            <w:tcW w:w="3202" w:type="dxa"/>
            <w:shd w:val="clear" w:color="auto" w:fill="D0CECE" w:themeFill="background2" w:themeFillShade="E6"/>
          </w:tcPr>
          <w:p w:rsidR="004F6043" w:rsidRDefault="004F6043" w:rsidP="006807FD">
            <w:pPr>
              <w:jc w:val="right"/>
              <w:rPr>
                <w:rFonts w:ascii="Calibri" w:hAnsi="Calibri" w:cs="Arial"/>
                <w:b/>
              </w:rPr>
            </w:pPr>
          </w:p>
          <w:p w:rsidR="004F6043" w:rsidRPr="0068291D" w:rsidRDefault="004F6043" w:rsidP="006807FD">
            <w:pPr>
              <w:jc w:val="right"/>
              <w:rPr>
                <w:rFonts w:ascii="Calibri" w:hAnsi="Calibri" w:cs="Arial"/>
                <w:b/>
              </w:rPr>
            </w:pPr>
            <w:r w:rsidRPr="0068291D">
              <w:rPr>
                <w:rFonts w:ascii="Calibri" w:hAnsi="Calibri" w:cs="Arial"/>
                <w:b/>
              </w:rPr>
              <w:t>LANGUAGE OF INSTRUCTION</w:t>
            </w:r>
            <w:r>
              <w:rPr>
                <w:rFonts w:ascii="Calibri" w:hAnsi="Calibri" w:cs="Arial"/>
                <w:b/>
              </w:rPr>
              <w:t>:</w:t>
            </w:r>
            <w:r w:rsidRPr="0068291D">
              <w:rPr>
                <w:rFonts w:ascii="Calibri" w:hAnsi="Calibri" w:cs="Arial"/>
                <w:b/>
              </w:rPr>
              <w:t xml:space="preserve"> </w:t>
            </w:r>
          </w:p>
          <w:p w:rsidR="004F6043" w:rsidRPr="00705AAD" w:rsidRDefault="004F6043" w:rsidP="006807FD">
            <w:pPr>
              <w:jc w:val="right"/>
              <w:rPr>
                <w:rFonts w:ascii="Calibri" w:hAnsi="Calibri" w:cs="Arial"/>
                <w:b/>
                <w:sz w:val="20"/>
                <w:szCs w:val="20"/>
              </w:rPr>
            </w:pPr>
          </w:p>
        </w:tc>
        <w:tc>
          <w:tcPr>
            <w:tcW w:w="5094" w:type="dxa"/>
            <w:gridSpan w:val="4"/>
            <w:vMerge w:val="restart"/>
          </w:tcPr>
          <w:p w:rsidR="00A0205E" w:rsidRPr="00566A54" w:rsidRDefault="001B47F2" w:rsidP="006807FD">
            <w:pPr>
              <w:rPr>
                <w:rFonts w:ascii="Calibri" w:hAnsi="Calibri" w:cs="Arial"/>
              </w:rPr>
            </w:pPr>
            <w:r>
              <w:rPr>
                <w:rFonts w:ascii="Calibri" w:hAnsi="Calibri" w:cs="Arial"/>
                <w:sz w:val="22"/>
                <w:szCs w:val="22"/>
              </w:rPr>
              <w:t>Greek</w:t>
            </w:r>
          </w:p>
        </w:tc>
      </w:tr>
      <w:tr w:rsidR="004F6043" w:rsidRPr="00705AAD" w:rsidTr="004F6043">
        <w:trPr>
          <w:trHeight w:val="653"/>
        </w:trPr>
        <w:tc>
          <w:tcPr>
            <w:tcW w:w="3202" w:type="dxa"/>
            <w:shd w:val="clear" w:color="auto" w:fill="D0CECE" w:themeFill="background2" w:themeFillShade="E6"/>
          </w:tcPr>
          <w:p w:rsidR="004F6043" w:rsidRPr="0068291D" w:rsidRDefault="00A0205E" w:rsidP="00A0205E">
            <w:pPr>
              <w:rPr>
                <w:rFonts w:ascii="Calibri" w:hAnsi="Calibri" w:cs="Arial"/>
                <w:b/>
              </w:rPr>
            </w:pPr>
            <w:r>
              <w:rPr>
                <w:rFonts w:ascii="Calibri" w:hAnsi="Calibri" w:cs="Arial"/>
                <w:b/>
              </w:rPr>
              <w:t xml:space="preserve">LANGUAGE OF </w:t>
            </w:r>
            <w:r w:rsidR="004F6043" w:rsidRPr="0068291D">
              <w:rPr>
                <w:rFonts w:ascii="Calibri" w:hAnsi="Calibri" w:cs="Arial"/>
                <w:b/>
              </w:rPr>
              <w:t>EXAMINATION</w:t>
            </w:r>
            <w:r w:rsidR="00855067">
              <w:rPr>
                <w:rFonts w:ascii="Calibri" w:hAnsi="Calibri" w:cs="Arial"/>
                <w:b/>
              </w:rPr>
              <w:t>/ASSESSMENT</w:t>
            </w:r>
            <w:r>
              <w:rPr>
                <w:rFonts w:ascii="Calibri" w:hAnsi="Calibri" w:cs="Arial"/>
                <w:b/>
              </w:rPr>
              <w:t>:</w:t>
            </w:r>
            <w:r w:rsidR="00855067">
              <w:rPr>
                <w:rFonts w:ascii="Calibri" w:hAnsi="Calibri" w:cs="Arial"/>
                <w:b/>
              </w:rPr>
              <w:t xml:space="preserve"> </w:t>
            </w:r>
          </w:p>
        </w:tc>
        <w:tc>
          <w:tcPr>
            <w:tcW w:w="5094" w:type="dxa"/>
            <w:gridSpan w:val="4"/>
            <w:vMerge/>
          </w:tcPr>
          <w:p w:rsidR="004F6043" w:rsidRPr="00A0205E" w:rsidRDefault="004F6043" w:rsidP="006807FD">
            <w:pPr>
              <w:rPr>
                <w:rFonts w:ascii="Calibri" w:hAnsi="Calibri" w:cs="Arial"/>
              </w:rPr>
            </w:pPr>
          </w:p>
        </w:tc>
      </w:tr>
      <w:tr w:rsidR="00361AC7" w:rsidRPr="004F6043" w:rsidTr="004F6043">
        <w:tc>
          <w:tcPr>
            <w:tcW w:w="3202" w:type="dxa"/>
            <w:shd w:val="clear" w:color="auto" w:fill="D0CECE" w:themeFill="background2" w:themeFillShade="E6"/>
          </w:tcPr>
          <w:p w:rsidR="008C06DD" w:rsidRPr="0068291D" w:rsidRDefault="008C06DD" w:rsidP="006807FD">
            <w:pPr>
              <w:jc w:val="right"/>
              <w:rPr>
                <w:rFonts w:ascii="Calibri" w:hAnsi="Calibri" w:cs="Arial"/>
                <w:b/>
              </w:rPr>
            </w:pPr>
            <w:r w:rsidRPr="0068291D">
              <w:rPr>
                <w:rFonts w:ascii="Calibri" w:hAnsi="Calibri" w:cs="Arial"/>
                <w:b/>
              </w:rPr>
              <w:t xml:space="preserve">THE COURSE IS OFFERED TO </w:t>
            </w:r>
          </w:p>
          <w:p w:rsidR="00AE4E6E" w:rsidRPr="004F6043" w:rsidRDefault="008C06DD" w:rsidP="006807FD">
            <w:pPr>
              <w:jc w:val="right"/>
              <w:rPr>
                <w:rFonts w:ascii="Calibri" w:hAnsi="Calibri" w:cs="Arial"/>
                <w:b/>
                <w:sz w:val="20"/>
                <w:szCs w:val="20"/>
              </w:rPr>
            </w:pPr>
            <w:r w:rsidRPr="0068291D">
              <w:rPr>
                <w:rFonts w:ascii="Calibri" w:hAnsi="Calibri" w:cs="Arial"/>
                <w:b/>
              </w:rPr>
              <w:t>ERASMUS STUDENTS</w:t>
            </w:r>
            <w:r w:rsidR="00AE4E6E" w:rsidRPr="004F6043">
              <w:rPr>
                <w:rFonts w:ascii="Calibri" w:hAnsi="Calibri" w:cs="Arial"/>
                <w:b/>
                <w:sz w:val="20"/>
                <w:szCs w:val="20"/>
              </w:rPr>
              <w:t xml:space="preserve"> </w:t>
            </w:r>
          </w:p>
        </w:tc>
        <w:tc>
          <w:tcPr>
            <w:tcW w:w="5094" w:type="dxa"/>
            <w:gridSpan w:val="4"/>
          </w:tcPr>
          <w:p w:rsidR="00A0205E" w:rsidRPr="00566A54" w:rsidRDefault="00C43469" w:rsidP="006807FD">
            <w:pPr>
              <w:rPr>
                <w:rFonts w:ascii="Calibri" w:hAnsi="Calibri" w:cs="Arial"/>
              </w:rPr>
            </w:pPr>
            <w:r w:rsidRPr="00566A54">
              <w:rPr>
                <w:rFonts w:ascii="Calibri" w:hAnsi="Calibri" w:cs="Arial"/>
                <w:sz w:val="22"/>
                <w:szCs w:val="22"/>
              </w:rPr>
              <w:t>YES</w:t>
            </w:r>
          </w:p>
        </w:tc>
      </w:tr>
      <w:tr w:rsidR="00361AC7" w:rsidRPr="00705AAD" w:rsidTr="004F6043">
        <w:tc>
          <w:tcPr>
            <w:tcW w:w="3202" w:type="dxa"/>
            <w:shd w:val="clear" w:color="auto" w:fill="D0CECE" w:themeFill="background2" w:themeFillShade="E6"/>
          </w:tcPr>
          <w:p w:rsidR="00AE4E6E" w:rsidRPr="0068291D" w:rsidRDefault="008C06DD" w:rsidP="006807FD">
            <w:pPr>
              <w:jc w:val="right"/>
              <w:rPr>
                <w:rFonts w:ascii="Calibri" w:hAnsi="Calibri" w:cs="Arial"/>
                <w:b/>
                <w:lang w:val="en-GB"/>
              </w:rPr>
            </w:pPr>
            <w:r w:rsidRPr="0068291D">
              <w:rPr>
                <w:rFonts w:ascii="Calibri" w:hAnsi="Calibri" w:cs="Arial"/>
                <w:b/>
              </w:rPr>
              <w:t>COURSE WEBSITE</w:t>
            </w:r>
            <w:r w:rsidR="00AE4E6E" w:rsidRPr="0068291D">
              <w:rPr>
                <w:rFonts w:ascii="Calibri" w:hAnsi="Calibri" w:cs="Arial"/>
                <w:b/>
                <w:lang w:val="el-GR"/>
              </w:rPr>
              <w:t xml:space="preserve"> (</w:t>
            </w:r>
            <w:r w:rsidR="00AE4E6E" w:rsidRPr="0068291D">
              <w:rPr>
                <w:rFonts w:ascii="Calibri" w:hAnsi="Calibri" w:cs="Arial"/>
                <w:b/>
                <w:lang w:val="en-GB"/>
              </w:rPr>
              <w:t>URL)</w:t>
            </w:r>
          </w:p>
        </w:tc>
        <w:tc>
          <w:tcPr>
            <w:tcW w:w="5094" w:type="dxa"/>
            <w:gridSpan w:val="4"/>
          </w:tcPr>
          <w:p w:rsidR="00AE4E6E" w:rsidRPr="007A73FD" w:rsidRDefault="00AE4E6E" w:rsidP="006807FD">
            <w:pPr>
              <w:spacing w:after="200" w:line="276" w:lineRule="auto"/>
              <w:rPr>
                <w:rFonts w:ascii="Calibri" w:eastAsia="Calibri" w:hAnsi="Calibri" w:cs="Arial"/>
                <w:b/>
                <w:color w:val="FF0000"/>
                <w:lang w:val="en-GB"/>
              </w:rPr>
            </w:pPr>
          </w:p>
        </w:tc>
      </w:tr>
    </w:tbl>
    <w:p w:rsidR="00AE4E6E" w:rsidRPr="0068291D" w:rsidRDefault="008C06DD" w:rsidP="00AE4E6E">
      <w:pPr>
        <w:widowControl w:val="0"/>
        <w:numPr>
          <w:ilvl w:val="0"/>
          <w:numId w:val="1"/>
        </w:numPr>
        <w:autoSpaceDE w:val="0"/>
        <w:autoSpaceDN w:val="0"/>
        <w:adjustRightInd w:val="0"/>
        <w:spacing w:before="120" w:after="200" w:line="276" w:lineRule="auto"/>
        <w:ind w:left="357" w:hanging="357"/>
        <w:rPr>
          <w:rFonts w:ascii="Calibri" w:hAnsi="Calibri" w:cs="Arial"/>
          <w:b/>
          <w:color w:val="000000"/>
        </w:rPr>
      </w:pPr>
      <w:r w:rsidRPr="0068291D">
        <w:rPr>
          <w:rFonts w:ascii="Calibri" w:hAnsi="Calibri" w:cs="Arial"/>
          <w:b/>
          <w:color w:val="000000"/>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4E6E" w:rsidRPr="00705AAD" w:rsidTr="006807FD">
        <w:tc>
          <w:tcPr>
            <w:tcW w:w="8472" w:type="dxa"/>
            <w:gridSpan w:val="2"/>
            <w:tcBorders>
              <w:bottom w:val="nil"/>
            </w:tcBorders>
            <w:shd w:val="clear" w:color="auto" w:fill="D0CECE" w:themeFill="background2" w:themeFillShade="E6"/>
          </w:tcPr>
          <w:p w:rsidR="00AE4E6E" w:rsidRPr="00497BB1" w:rsidRDefault="008C06DD" w:rsidP="006807FD">
            <w:pPr>
              <w:rPr>
                <w:rFonts w:ascii="Calibri" w:hAnsi="Calibri" w:cs="Arial"/>
                <w:b/>
                <w:i/>
              </w:rPr>
            </w:pPr>
            <w:r w:rsidRPr="00497BB1">
              <w:rPr>
                <w:rFonts w:ascii="Calibri" w:hAnsi="Calibri" w:cs="Arial"/>
                <w:b/>
                <w:i/>
              </w:rPr>
              <w:t>Learning Outcomes</w:t>
            </w:r>
          </w:p>
        </w:tc>
      </w:tr>
      <w:tr w:rsidR="00AE4E6E" w:rsidRPr="00850CDC" w:rsidTr="006807FD">
        <w:tc>
          <w:tcPr>
            <w:tcW w:w="8472" w:type="dxa"/>
            <w:gridSpan w:val="2"/>
            <w:tcBorders>
              <w:top w:val="nil"/>
            </w:tcBorders>
            <w:shd w:val="clear" w:color="auto" w:fill="D0CECE" w:themeFill="background2" w:themeFillShade="E6"/>
          </w:tcPr>
          <w:p w:rsidR="00850CDC" w:rsidRPr="00225CA8" w:rsidRDefault="008C06DD" w:rsidP="008C06DD">
            <w:pPr>
              <w:widowControl w:val="0"/>
              <w:autoSpaceDE w:val="0"/>
              <w:autoSpaceDN w:val="0"/>
              <w:adjustRightInd w:val="0"/>
              <w:spacing w:after="200" w:line="276" w:lineRule="auto"/>
              <w:contextualSpacing/>
              <w:rPr>
                <w:rFonts w:ascii="Calibri" w:hAnsi="Calibri" w:cs="Arial"/>
                <w:i/>
                <w:sz w:val="20"/>
                <w:szCs w:val="20"/>
              </w:rPr>
            </w:pPr>
            <w:r w:rsidRPr="00225CA8">
              <w:rPr>
                <w:rFonts w:ascii="Calibri" w:hAnsi="Calibri" w:cs="Arial"/>
                <w:i/>
                <w:sz w:val="20"/>
                <w:szCs w:val="20"/>
              </w:rPr>
              <w:t>The course learning outcomes</w:t>
            </w:r>
            <w:r w:rsidR="00850CDC" w:rsidRPr="00225CA8">
              <w:rPr>
                <w:rFonts w:ascii="Calibri" w:hAnsi="Calibri" w:cs="Arial"/>
                <w:i/>
                <w:sz w:val="20"/>
                <w:szCs w:val="20"/>
              </w:rPr>
              <w:t>, specific knowledge, skills and competences of an appropriate (certain) level, which students will acquire upon successful completion of the course, are described in detail.</w:t>
            </w:r>
          </w:p>
          <w:p w:rsidR="00850CDC" w:rsidRPr="00225CA8" w:rsidRDefault="00850CDC" w:rsidP="008C06DD">
            <w:pPr>
              <w:widowControl w:val="0"/>
              <w:autoSpaceDE w:val="0"/>
              <w:autoSpaceDN w:val="0"/>
              <w:adjustRightInd w:val="0"/>
              <w:spacing w:after="200" w:line="276" w:lineRule="auto"/>
              <w:contextualSpacing/>
              <w:rPr>
                <w:rFonts w:ascii="Calibri" w:hAnsi="Calibri" w:cs="Arial"/>
                <w:i/>
                <w:sz w:val="20"/>
                <w:szCs w:val="20"/>
              </w:rPr>
            </w:pPr>
            <w:r w:rsidRPr="00225CA8">
              <w:rPr>
                <w:rFonts w:ascii="Calibri" w:hAnsi="Calibri" w:cs="Arial"/>
                <w:i/>
                <w:sz w:val="20"/>
                <w:szCs w:val="20"/>
              </w:rPr>
              <w:t>It is necessary to consult</w:t>
            </w:r>
            <w:r w:rsidR="00807C86" w:rsidRPr="00225CA8">
              <w:rPr>
                <w:rFonts w:ascii="Calibri" w:hAnsi="Calibri" w:cs="Arial"/>
                <w:i/>
                <w:sz w:val="20"/>
                <w:szCs w:val="20"/>
              </w:rPr>
              <w:t>:</w:t>
            </w:r>
          </w:p>
          <w:p w:rsidR="00807C86" w:rsidRPr="007751A3" w:rsidRDefault="00807C86" w:rsidP="007751A3">
            <w:pPr>
              <w:widowControl w:val="0"/>
              <w:autoSpaceDE w:val="0"/>
              <w:autoSpaceDN w:val="0"/>
              <w:adjustRightInd w:val="0"/>
              <w:contextualSpacing/>
              <w:rPr>
                <w:rFonts w:ascii="Calibri" w:hAnsi="Calibri" w:cs="Arial"/>
                <w:b/>
                <w:i/>
                <w:u w:val="single"/>
              </w:rPr>
            </w:pPr>
            <w:r w:rsidRPr="007751A3">
              <w:rPr>
                <w:rFonts w:ascii="Calibri" w:hAnsi="Calibri" w:cs="Arial"/>
                <w:b/>
                <w:i/>
                <w:sz w:val="22"/>
                <w:u w:val="single"/>
              </w:rPr>
              <w:t>APPENDIX A</w:t>
            </w:r>
          </w:p>
          <w:p w:rsidR="00AE4E6E" w:rsidRPr="00225CA8" w:rsidRDefault="00850CDC" w:rsidP="007751A3">
            <w:pPr>
              <w:pStyle w:val="ListParagraph"/>
              <w:widowControl w:val="0"/>
              <w:numPr>
                <w:ilvl w:val="0"/>
                <w:numId w:val="3"/>
              </w:numPr>
              <w:autoSpaceDE w:val="0"/>
              <w:autoSpaceDN w:val="0"/>
              <w:adjustRightInd w:val="0"/>
              <w:ind w:left="283" w:hanging="170"/>
              <w:rPr>
                <w:rFonts w:ascii="Calibri" w:hAnsi="Calibri" w:cs="Arial"/>
                <w:i/>
                <w:sz w:val="20"/>
                <w:szCs w:val="20"/>
              </w:rPr>
            </w:pPr>
            <w:r w:rsidRPr="00225CA8">
              <w:rPr>
                <w:rFonts w:ascii="Calibri" w:hAnsi="Calibri" w:cs="Arial"/>
                <w:i/>
                <w:sz w:val="20"/>
                <w:szCs w:val="20"/>
              </w:rPr>
              <w:t>Description of the level of learning outcome</w:t>
            </w:r>
            <w:r w:rsidR="00AB3368" w:rsidRPr="00225CA8">
              <w:rPr>
                <w:rFonts w:ascii="Calibri" w:hAnsi="Calibri" w:cs="Arial"/>
                <w:i/>
                <w:sz w:val="20"/>
                <w:szCs w:val="20"/>
              </w:rPr>
              <w:t>s for each level of study</w:t>
            </w:r>
            <w:r w:rsidRPr="00225CA8">
              <w:rPr>
                <w:rFonts w:ascii="Calibri" w:hAnsi="Calibri" w:cs="Arial"/>
                <w:i/>
                <w:sz w:val="20"/>
                <w:szCs w:val="20"/>
              </w:rPr>
              <w:t xml:space="preserve">, </w:t>
            </w:r>
            <w:r w:rsidR="00375228" w:rsidRPr="00225CA8">
              <w:rPr>
                <w:rFonts w:ascii="Calibri" w:hAnsi="Calibri" w:cs="Arial"/>
                <w:i/>
                <w:sz w:val="20"/>
                <w:szCs w:val="20"/>
                <w:lang w:val="en-GB"/>
              </w:rPr>
              <w:t>in accordance with</w:t>
            </w:r>
            <w:r w:rsidRPr="00225CA8">
              <w:rPr>
                <w:rFonts w:ascii="Calibri" w:hAnsi="Calibri" w:cs="Arial"/>
                <w:i/>
                <w:sz w:val="20"/>
                <w:szCs w:val="20"/>
              </w:rPr>
              <w:t xml:space="preserve"> the </w:t>
            </w:r>
            <w:r w:rsidR="00AB3368" w:rsidRPr="00225CA8">
              <w:rPr>
                <w:rFonts w:ascii="Calibri" w:hAnsi="Calibri" w:cs="Arial"/>
                <w:i/>
                <w:sz w:val="20"/>
                <w:szCs w:val="20"/>
              </w:rPr>
              <w:t xml:space="preserve">European Higher Education </w:t>
            </w:r>
            <w:r w:rsidRPr="00225CA8">
              <w:rPr>
                <w:rFonts w:ascii="Calibri" w:hAnsi="Calibri" w:cs="Arial"/>
                <w:i/>
                <w:sz w:val="20"/>
                <w:szCs w:val="20"/>
              </w:rPr>
              <w:t>Qualification</w:t>
            </w:r>
            <w:r w:rsidR="00AB3368" w:rsidRPr="00225CA8">
              <w:rPr>
                <w:rFonts w:ascii="Calibri" w:hAnsi="Calibri" w:cs="Arial"/>
                <w:i/>
                <w:sz w:val="20"/>
                <w:szCs w:val="20"/>
              </w:rPr>
              <w:t>s’</w:t>
            </w:r>
            <w:r w:rsidRPr="00225CA8">
              <w:rPr>
                <w:rFonts w:ascii="Calibri" w:hAnsi="Calibri" w:cs="Arial"/>
                <w:i/>
                <w:sz w:val="20"/>
                <w:szCs w:val="20"/>
              </w:rPr>
              <w:t xml:space="preserve"> Framework.</w:t>
            </w:r>
          </w:p>
          <w:p w:rsidR="00850CDC" w:rsidRPr="00225CA8" w:rsidRDefault="00AB3368" w:rsidP="007751A3">
            <w:pPr>
              <w:pStyle w:val="ListParagraph"/>
              <w:widowControl w:val="0"/>
              <w:numPr>
                <w:ilvl w:val="0"/>
                <w:numId w:val="3"/>
              </w:numPr>
              <w:autoSpaceDE w:val="0"/>
              <w:autoSpaceDN w:val="0"/>
              <w:adjustRightInd w:val="0"/>
              <w:ind w:left="283" w:hanging="170"/>
              <w:rPr>
                <w:rFonts w:ascii="Calibri" w:hAnsi="Calibri" w:cs="Arial"/>
                <w:i/>
                <w:sz w:val="20"/>
                <w:szCs w:val="20"/>
              </w:rPr>
            </w:pPr>
            <w:r w:rsidRPr="00225CA8">
              <w:rPr>
                <w:rFonts w:ascii="Calibri" w:hAnsi="Calibri" w:cs="Arial"/>
                <w:i/>
                <w:sz w:val="20"/>
                <w:szCs w:val="20"/>
              </w:rPr>
              <w:t>Descriptive indicators</w:t>
            </w:r>
            <w:r w:rsidR="00807C86" w:rsidRPr="00225CA8">
              <w:rPr>
                <w:rFonts w:ascii="Calibri" w:hAnsi="Calibri" w:cs="Arial"/>
                <w:i/>
                <w:sz w:val="20"/>
                <w:szCs w:val="20"/>
              </w:rPr>
              <w:t xml:space="preserve"> for Levels 6, 7 &amp; 8 of the European Qualifications Framework for Lifelong Learning and </w:t>
            </w:r>
          </w:p>
          <w:p w:rsidR="00807C86" w:rsidRPr="007751A3" w:rsidRDefault="00807C86" w:rsidP="007751A3">
            <w:pPr>
              <w:pStyle w:val="ListParagraph"/>
              <w:widowControl w:val="0"/>
              <w:autoSpaceDE w:val="0"/>
              <w:autoSpaceDN w:val="0"/>
              <w:adjustRightInd w:val="0"/>
              <w:ind w:left="0"/>
              <w:rPr>
                <w:rFonts w:ascii="Calibri" w:hAnsi="Calibri" w:cs="Arial"/>
                <w:b/>
                <w:i/>
                <w:u w:val="single"/>
              </w:rPr>
            </w:pPr>
            <w:r w:rsidRPr="007751A3">
              <w:rPr>
                <w:rFonts w:ascii="Calibri" w:hAnsi="Calibri" w:cs="Arial"/>
                <w:b/>
                <w:i/>
                <w:sz w:val="22"/>
                <w:u w:val="single"/>
              </w:rPr>
              <w:t>APPENDIX B</w:t>
            </w:r>
          </w:p>
          <w:p w:rsidR="00807C86" w:rsidRPr="00225CA8" w:rsidRDefault="00807C86" w:rsidP="007751A3">
            <w:pPr>
              <w:pStyle w:val="ListParagraph"/>
              <w:widowControl w:val="0"/>
              <w:numPr>
                <w:ilvl w:val="0"/>
                <w:numId w:val="4"/>
              </w:numPr>
              <w:autoSpaceDE w:val="0"/>
              <w:autoSpaceDN w:val="0"/>
              <w:adjustRightInd w:val="0"/>
              <w:ind w:left="283" w:hanging="170"/>
              <w:rPr>
                <w:rFonts w:ascii="Calibri" w:hAnsi="Calibri" w:cs="Arial"/>
                <w:b/>
                <w:i/>
                <w:sz w:val="20"/>
                <w:szCs w:val="20"/>
                <w:u w:val="single"/>
              </w:rPr>
            </w:pPr>
            <w:r w:rsidRPr="00225CA8">
              <w:rPr>
                <w:rFonts w:ascii="Calibri" w:hAnsi="Calibri" w:cs="Arial"/>
                <w:i/>
                <w:sz w:val="20"/>
                <w:szCs w:val="20"/>
              </w:rPr>
              <w:t xml:space="preserve">Guidelines </w:t>
            </w:r>
            <w:r w:rsidR="0035241B" w:rsidRPr="00225CA8">
              <w:rPr>
                <w:rFonts w:ascii="Calibri" w:hAnsi="Calibri" w:cs="Arial"/>
                <w:i/>
                <w:sz w:val="20"/>
                <w:szCs w:val="20"/>
              </w:rPr>
              <w:t>for writing Learning Outcomes</w:t>
            </w:r>
          </w:p>
        </w:tc>
      </w:tr>
      <w:tr w:rsidR="00AE4E6E" w:rsidRPr="00850CDC" w:rsidTr="00351F09">
        <w:tc>
          <w:tcPr>
            <w:tcW w:w="8472" w:type="dxa"/>
            <w:gridSpan w:val="2"/>
            <w:shd w:val="clear" w:color="auto" w:fill="auto"/>
          </w:tcPr>
          <w:p w:rsidR="00AE4E6E" w:rsidRDefault="00AE4E6E" w:rsidP="00E409DA">
            <w:pPr>
              <w:widowControl w:val="0"/>
              <w:autoSpaceDE w:val="0"/>
              <w:autoSpaceDN w:val="0"/>
              <w:adjustRightInd w:val="0"/>
              <w:rPr>
                <w:rFonts w:ascii="Calibri" w:hAnsi="Calibri" w:cs="Arial"/>
                <w:i/>
                <w:sz w:val="16"/>
                <w:szCs w:val="16"/>
              </w:rPr>
            </w:pPr>
          </w:p>
          <w:p w:rsidR="00790DE0" w:rsidRPr="00790DE0" w:rsidRDefault="00790DE0" w:rsidP="0079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lang w:eastAsia="el-GR"/>
              </w:rPr>
            </w:pPr>
            <w:r w:rsidRPr="00790DE0">
              <w:rPr>
                <w:rFonts w:asciiTheme="minorHAnsi" w:hAnsiTheme="minorHAnsi" w:cstheme="minorHAnsi"/>
                <w:lang w:val="en" w:eastAsia="el-GR"/>
              </w:rPr>
              <w:t xml:space="preserve">The aim of the course is the concise exposition of the principles of International Economics and the main contemporary practices of the International Tourism </w:t>
            </w:r>
            <w:r w:rsidRPr="00790DE0">
              <w:rPr>
                <w:rFonts w:asciiTheme="minorHAnsi" w:hAnsiTheme="minorHAnsi" w:cstheme="minorHAnsi"/>
                <w:lang w:val="en" w:eastAsia="el-GR"/>
              </w:rPr>
              <w:lastRenderedPageBreak/>
              <w:t>Market. Reference is made to the analysis of the equilibrium in an open economy and the use of relevant models to evaluate the effects of economic interdependence among distinct economies. The impact of commercial policy as well as of economic integration are briefly analyzed. The course further analyzes the main practices in the foreign exchange market, and presents the effects of exchange rate policy and international arbitrage practices.</w:t>
            </w:r>
          </w:p>
          <w:p w:rsidR="00351F09" w:rsidRPr="003F0040" w:rsidRDefault="003F0040" w:rsidP="00351F09">
            <w:pPr>
              <w:jc w:val="both"/>
              <w:rPr>
                <w:rFonts w:asciiTheme="minorHAnsi" w:hAnsiTheme="minorHAnsi" w:cstheme="minorHAnsi"/>
              </w:rPr>
            </w:pPr>
            <w:r w:rsidRPr="003F0040">
              <w:rPr>
                <w:rFonts w:asciiTheme="minorHAnsi" w:hAnsiTheme="minorHAnsi" w:cstheme="minorHAnsi"/>
              </w:rPr>
              <w:t>In addition, the course introduce</w:t>
            </w:r>
            <w:r>
              <w:rPr>
                <w:rFonts w:asciiTheme="minorHAnsi" w:hAnsiTheme="minorHAnsi" w:cstheme="minorHAnsi"/>
              </w:rPr>
              <w:t>s</w:t>
            </w:r>
            <w:r w:rsidRPr="003F0040">
              <w:rPr>
                <w:rFonts w:asciiTheme="minorHAnsi" w:hAnsiTheme="minorHAnsi" w:cstheme="minorHAnsi"/>
              </w:rPr>
              <w:t xml:space="preserve"> students to </w:t>
            </w:r>
            <w:r>
              <w:rPr>
                <w:rFonts w:asciiTheme="minorHAnsi" w:hAnsiTheme="minorHAnsi" w:cstheme="minorHAnsi"/>
              </w:rPr>
              <w:t>the international tourism market in order to highlight the strategic decisions that should be undertaken in a highly competitive market. In this direction, the course analyzes concepts such as destination attractiveness, destination management, niche market, e-marketing, etc.</w:t>
            </w:r>
          </w:p>
          <w:p w:rsidR="00351F09" w:rsidRDefault="00BA5355" w:rsidP="00351F09">
            <w:pPr>
              <w:jc w:val="both"/>
              <w:rPr>
                <w:rFonts w:asciiTheme="minorHAnsi" w:hAnsiTheme="minorHAnsi" w:cstheme="minorHAnsi"/>
              </w:rPr>
            </w:pPr>
            <w:r w:rsidRPr="00351F09">
              <w:rPr>
                <w:rFonts w:asciiTheme="minorHAnsi" w:hAnsiTheme="minorHAnsi" w:cstheme="minorHAnsi"/>
                <w:sz w:val="22"/>
                <w:szCs w:val="22"/>
              </w:rPr>
              <w:br/>
            </w:r>
            <w:r w:rsidR="00351F09">
              <w:rPr>
                <w:rFonts w:asciiTheme="minorHAnsi" w:hAnsiTheme="minorHAnsi" w:cstheme="minorHAnsi"/>
              </w:rPr>
              <w:t xml:space="preserve">Upon completion of the course students will be able to comprehend the following: </w:t>
            </w:r>
          </w:p>
          <w:p w:rsidR="00351F09" w:rsidRPr="00351F09" w:rsidRDefault="00351F09" w:rsidP="00351F09">
            <w:pPr>
              <w:pStyle w:val="ListParagraph"/>
              <w:numPr>
                <w:ilvl w:val="0"/>
                <w:numId w:val="19"/>
              </w:numPr>
              <w:jc w:val="both"/>
              <w:rPr>
                <w:rFonts w:asciiTheme="minorHAnsi" w:hAnsiTheme="minorHAnsi" w:cstheme="minorHAnsi"/>
              </w:rPr>
            </w:pPr>
            <w:r w:rsidRPr="00351F09">
              <w:rPr>
                <w:rFonts w:asciiTheme="minorHAnsi" w:hAnsiTheme="minorHAnsi" w:cstheme="minorHAnsi"/>
              </w:rPr>
              <w:t>Open economy equilibrium, absolute a</w:t>
            </w:r>
            <w:r w:rsidR="003F0040">
              <w:rPr>
                <w:rFonts w:asciiTheme="minorHAnsi" w:hAnsiTheme="minorHAnsi" w:cstheme="minorHAnsi"/>
              </w:rPr>
              <w:t>dvantage, comparative advantage</w:t>
            </w:r>
          </w:p>
          <w:p w:rsidR="00351F09" w:rsidRDefault="00351F09" w:rsidP="00351F09">
            <w:pPr>
              <w:pStyle w:val="ListParagraph"/>
              <w:numPr>
                <w:ilvl w:val="0"/>
                <w:numId w:val="19"/>
              </w:numPr>
              <w:jc w:val="both"/>
              <w:rPr>
                <w:rFonts w:asciiTheme="minorHAnsi" w:hAnsiTheme="minorHAnsi" w:cstheme="minorHAnsi"/>
              </w:rPr>
            </w:pPr>
            <w:r>
              <w:rPr>
                <w:rFonts w:asciiTheme="minorHAnsi" w:hAnsiTheme="minorHAnsi" w:cstheme="minorHAnsi"/>
              </w:rPr>
              <w:t>I</w:t>
            </w:r>
            <w:r w:rsidRPr="00351F09">
              <w:rPr>
                <w:rFonts w:asciiTheme="minorHAnsi" w:hAnsiTheme="minorHAnsi" w:cstheme="minorHAnsi"/>
              </w:rPr>
              <w:t>nternational factor movements, foreign direct investment, inter</w:t>
            </w:r>
            <w:r w:rsidR="003F0040">
              <w:rPr>
                <w:rFonts w:asciiTheme="minorHAnsi" w:hAnsiTheme="minorHAnsi" w:cstheme="minorHAnsi"/>
              </w:rPr>
              <w:t>national trade and development</w:t>
            </w:r>
          </w:p>
          <w:p w:rsidR="00351F09" w:rsidRDefault="00351F09" w:rsidP="00351F09">
            <w:pPr>
              <w:pStyle w:val="ListParagraph"/>
              <w:numPr>
                <w:ilvl w:val="0"/>
                <w:numId w:val="19"/>
              </w:numPr>
              <w:jc w:val="both"/>
              <w:rPr>
                <w:rFonts w:asciiTheme="minorHAnsi" w:hAnsiTheme="minorHAnsi" w:cstheme="minorHAnsi"/>
              </w:rPr>
            </w:pPr>
            <w:r>
              <w:rPr>
                <w:rFonts w:asciiTheme="minorHAnsi" w:hAnsiTheme="minorHAnsi" w:cstheme="minorHAnsi"/>
              </w:rPr>
              <w:t>T</w:t>
            </w:r>
            <w:r w:rsidR="003F0040">
              <w:rPr>
                <w:rFonts w:asciiTheme="minorHAnsi" w:hAnsiTheme="minorHAnsi" w:cstheme="minorHAnsi"/>
              </w:rPr>
              <w:t>ariffs and commercial policy</w:t>
            </w:r>
          </w:p>
          <w:p w:rsidR="00351F09" w:rsidRDefault="00351F09" w:rsidP="00351F09">
            <w:pPr>
              <w:pStyle w:val="ListParagraph"/>
              <w:numPr>
                <w:ilvl w:val="0"/>
                <w:numId w:val="19"/>
              </w:numPr>
              <w:jc w:val="both"/>
              <w:rPr>
                <w:rFonts w:asciiTheme="minorHAnsi" w:hAnsiTheme="minorHAnsi" w:cstheme="minorHAnsi"/>
              </w:rPr>
            </w:pPr>
            <w:r>
              <w:rPr>
                <w:rFonts w:asciiTheme="minorHAnsi" w:hAnsiTheme="minorHAnsi" w:cstheme="minorHAnsi"/>
              </w:rPr>
              <w:t>I</w:t>
            </w:r>
            <w:r w:rsidRPr="00351F09">
              <w:rPr>
                <w:rFonts w:asciiTheme="minorHAnsi" w:hAnsiTheme="minorHAnsi" w:cstheme="minorHAnsi"/>
              </w:rPr>
              <w:t>nte</w:t>
            </w:r>
            <w:r w:rsidR="003F0040">
              <w:rPr>
                <w:rFonts w:asciiTheme="minorHAnsi" w:hAnsiTheme="minorHAnsi" w:cstheme="minorHAnsi"/>
              </w:rPr>
              <w:t>rnational economic integration</w:t>
            </w:r>
          </w:p>
          <w:p w:rsidR="00351F09" w:rsidRPr="00D73B40" w:rsidRDefault="00351F09" w:rsidP="00351F09">
            <w:pPr>
              <w:pStyle w:val="ListParagraph"/>
              <w:numPr>
                <w:ilvl w:val="0"/>
                <w:numId w:val="19"/>
              </w:numPr>
              <w:jc w:val="both"/>
              <w:rPr>
                <w:rFonts w:asciiTheme="minorHAnsi" w:hAnsiTheme="minorHAnsi" w:cstheme="minorHAnsi"/>
              </w:rPr>
            </w:pPr>
            <w:r w:rsidRPr="00D73B40">
              <w:rPr>
                <w:rFonts w:asciiTheme="minorHAnsi" w:hAnsiTheme="minorHAnsi" w:cstheme="minorHAnsi"/>
              </w:rPr>
              <w:t>Foreign Exchange – Foreign Exchange ma</w:t>
            </w:r>
            <w:r w:rsidR="003F0040" w:rsidRPr="00D73B40">
              <w:rPr>
                <w:rFonts w:asciiTheme="minorHAnsi" w:hAnsiTheme="minorHAnsi" w:cstheme="minorHAnsi"/>
              </w:rPr>
              <w:t>rkets – Foreign Exchange Policy</w:t>
            </w:r>
          </w:p>
          <w:p w:rsidR="00351F09" w:rsidRPr="00D73B40" w:rsidRDefault="00351F09" w:rsidP="00351F09">
            <w:pPr>
              <w:pStyle w:val="ListParagraph"/>
              <w:numPr>
                <w:ilvl w:val="0"/>
                <w:numId w:val="19"/>
              </w:numPr>
              <w:jc w:val="both"/>
              <w:rPr>
                <w:rFonts w:asciiTheme="minorHAnsi" w:hAnsiTheme="minorHAnsi" w:cstheme="minorHAnsi"/>
              </w:rPr>
            </w:pPr>
            <w:r w:rsidRPr="00D73B40">
              <w:rPr>
                <w:rFonts w:asciiTheme="minorHAnsi" w:hAnsiTheme="minorHAnsi" w:cstheme="minorHAnsi"/>
              </w:rPr>
              <w:t xml:space="preserve">Arbitrage </w:t>
            </w:r>
          </w:p>
          <w:p w:rsidR="00351F09" w:rsidRPr="00D73B40" w:rsidRDefault="00351F09" w:rsidP="00351F09">
            <w:pPr>
              <w:pStyle w:val="ListParagraph"/>
              <w:numPr>
                <w:ilvl w:val="0"/>
                <w:numId w:val="19"/>
              </w:numPr>
              <w:jc w:val="both"/>
              <w:rPr>
                <w:rFonts w:asciiTheme="minorHAnsi" w:hAnsiTheme="minorHAnsi" w:cstheme="minorHAnsi"/>
              </w:rPr>
            </w:pPr>
            <w:r w:rsidRPr="00D73B40">
              <w:rPr>
                <w:rFonts w:asciiTheme="minorHAnsi" w:hAnsiTheme="minorHAnsi" w:cstheme="minorHAnsi"/>
              </w:rPr>
              <w:t>Global Trade Policy – World Trade Organization – World Tourism Organization – Fora of in</w:t>
            </w:r>
            <w:r w:rsidR="003F0040" w:rsidRPr="00D73B40">
              <w:rPr>
                <w:rFonts w:asciiTheme="minorHAnsi" w:hAnsiTheme="minorHAnsi" w:cstheme="minorHAnsi"/>
              </w:rPr>
              <w:t>ternational tourism cooperation</w:t>
            </w:r>
          </w:p>
          <w:p w:rsidR="003F0040" w:rsidRPr="00D73B40" w:rsidRDefault="00D73B40" w:rsidP="00351F09">
            <w:pPr>
              <w:pStyle w:val="ListParagraph"/>
              <w:numPr>
                <w:ilvl w:val="0"/>
                <w:numId w:val="19"/>
              </w:numPr>
              <w:jc w:val="both"/>
              <w:rPr>
                <w:rFonts w:asciiTheme="minorHAnsi" w:hAnsiTheme="minorHAnsi" w:cstheme="minorHAnsi"/>
              </w:rPr>
            </w:pPr>
            <w:r w:rsidRPr="00D73B40">
              <w:rPr>
                <w:rFonts w:asciiTheme="minorHAnsi" w:hAnsiTheme="minorHAnsi" w:cstheme="minorHAnsi"/>
              </w:rPr>
              <w:t>Public policy and tourism positive externalities</w:t>
            </w:r>
          </w:p>
          <w:p w:rsidR="00D73B40" w:rsidRPr="00D73B40" w:rsidRDefault="00D73B40" w:rsidP="00351F09">
            <w:pPr>
              <w:pStyle w:val="ListParagraph"/>
              <w:numPr>
                <w:ilvl w:val="0"/>
                <w:numId w:val="19"/>
              </w:numPr>
              <w:jc w:val="both"/>
              <w:rPr>
                <w:rFonts w:asciiTheme="minorHAnsi" w:hAnsiTheme="minorHAnsi" w:cstheme="minorHAnsi"/>
              </w:rPr>
            </w:pPr>
            <w:r w:rsidRPr="00D73B40">
              <w:rPr>
                <w:rFonts w:asciiTheme="minorHAnsi" w:hAnsiTheme="minorHAnsi" w:cstheme="minorHAnsi"/>
              </w:rPr>
              <w:t>Contemporary customer tendencies and niche tourism markets</w:t>
            </w:r>
          </w:p>
          <w:p w:rsidR="00D73B40" w:rsidRPr="00D73B40" w:rsidRDefault="00D73B40" w:rsidP="00351F09">
            <w:pPr>
              <w:pStyle w:val="ListParagraph"/>
              <w:numPr>
                <w:ilvl w:val="0"/>
                <w:numId w:val="19"/>
              </w:numPr>
              <w:jc w:val="both"/>
              <w:rPr>
                <w:rFonts w:asciiTheme="minorHAnsi" w:hAnsiTheme="minorHAnsi" w:cstheme="minorHAnsi"/>
              </w:rPr>
            </w:pPr>
            <w:r w:rsidRPr="00D73B40">
              <w:rPr>
                <w:rFonts w:asciiTheme="minorHAnsi" w:hAnsiTheme="minorHAnsi" w:cstheme="minorHAnsi"/>
              </w:rPr>
              <w:t xml:space="preserve">Destination management in an highly competitive </w:t>
            </w:r>
            <w:r w:rsidR="00CB22E6" w:rsidRPr="00D73B40">
              <w:rPr>
                <w:rFonts w:asciiTheme="minorHAnsi" w:hAnsiTheme="minorHAnsi" w:cstheme="minorHAnsi"/>
              </w:rPr>
              <w:t xml:space="preserve">international </w:t>
            </w:r>
            <w:r w:rsidRPr="00D73B40">
              <w:rPr>
                <w:rFonts w:asciiTheme="minorHAnsi" w:hAnsiTheme="minorHAnsi" w:cstheme="minorHAnsi"/>
              </w:rPr>
              <w:t>market</w:t>
            </w:r>
          </w:p>
          <w:p w:rsidR="00D73B40" w:rsidRPr="00D73B40" w:rsidRDefault="00D73B40" w:rsidP="00351F09">
            <w:pPr>
              <w:pStyle w:val="ListParagraph"/>
              <w:numPr>
                <w:ilvl w:val="0"/>
                <w:numId w:val="19"/>
              </w:numPr>
              <w:jc w:val="both"/>
              <w:rPr>
                <w:rFonts w:asciiTheme="minorHAnsi" w:hAnsiTheme="minorHAnsi" w:cstheme="minorHAnsi"/>
              </w:rPr>
            </w:pPr>
            <w:r w:rsidRPr="00D73B40">
              <w:rPr>
                <w:rFonts w:asciiTheme="minorHAnsi" w:hAnsiTheme="minorHAnsi" w:cstheme="minorHAnsi"/>
              </w:rPr>
              <w:t>e-marketing tools</w:t>
            </w:r>
          </w:p>
          <w:p w:rsidR="00BA5355" w:rsidRPr="00BA5355" w:rsidRDefault="00BA5355" w:rsidP="00351F09">
            <w:pPr>
              <w:rPr>
                <w:rFonts w:asciiTheme="minorHAnsi" w:hAnsiTheme="minorHAnsi" w:cstheme="minorHAnsi"/>
                <w:color w:val="002060"/>
                <w:sz w:val="22"/>
                <w:szCs w:val="22"/>
              </w:rPr>
            </w:pPr>
          </w:p>
          <w:p w:rsidR="00BA5355" w:rsidRDefault="00BA5355" w:rsidP="00FD0622">
            <w:pPr>
              <w:widowControl w:val="0"/>
              <w:autoSpaceDE w:val="0"/>
              <w:autoSpaceDN w:val="0"/>
              <w:adjustRightInd w:val="0"/>
              <w:jc w:val="both"/>
              <w:rPr>
                <w:rStyle w:val="systrantokenpunctuation"/>
              </w:rPr>
            </w:pPr>
          </w:p>
          <w:p w:rsidR="00BA5355" w:rsidRPr="00850CDC" w:rsidRDefault="00BA5355" w:rsidP="00FD0622">
            <w:pPr>
              <w:widowControl w:val="0"/>
              <w:autoSpaceDE w:val="0"/>
              <w:autoSpaceDN w:val="0"/>
              <w:adjustRightInd w:val="0"/>
              <w:jc w:val="both"/>
              <w:rPr>
                <w:rFonts w:ascii="Calibri" w:hAnsi="Calibri" w:cs="Arial"/>
                <w:i/>
                <w:sz w:val="16"/>
                <w:szCs w:val="16"/>
              </w:rPr>
            </w:pPr>
          </w:p>
        </w:tc>
      </w:tr>
      <w:tr w:rsidR="00AE4E6E" w:rsidRPr="00705AAD" w:rsidTr="006807FD">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AE4E6E" w:rsidRPr="00497BB1" w:rsidRDefault="004F6043" w:rsidP="006807FD">
            <w:pPr>
              <w:rPr>
                <w:rFonts w:ascii="Calibri" w:hAnsi="Calibri" w:cs="Arial"/>
                <w:b/>
              </w:rPr>
            </w:pPr>
            <w:r w:rsidRPr="00497BB1">
              <w:rPr>
                <w:rFonts w:ascii="Calibri" w:hAnsi="Calibri" w:cs="Arial"/>
                <w:b/>
              </w:rPr>
              <w:lastRenderedPageBreak/>
              <w:t>General Competences</w:t>
            </w:r>
          </w:p>
        </w:tc>
      </w:tr>
      <w:tr w:rsidR="00AE4E6E" w:rsidRPr="00927EB9" w:rsidTr="006807FD">
        <w:tc>
          <w:tcPr>
            <w:tcW w:w="8472" w:type="dxa"/>
            <w:gridSpan w:val="2"/>
            <w:tcBorders>
              <w:top w:val="nil"/>
              <w:bottom w:val="nil"/>
            </w:tcBorders>
            <w:shd w:val="clear" w:color="auto" w:fill="D0CECE" w:themeFill="background2" w:themeFillShade="E6"/>
          </w:tcPr>
          <w:p w:rsidR="00AE4E6E" w:rsidRPr="00225CA8" w:rsidRDefault="005A1AA2" w:rsidP="006807FD">
            <w:pPr>
              <w:widowControl w:val="0"/>
              <w:autoSpaceDE w:val="0"/>
              <w:autoSpaceDN w:val="0"/>
              <w:adjustRightInd w:val="0"/>
              <w:spacing w:after="60"/>
              <w:rPr>
                <w:rFonts w:ascii="Calibri" w:hAnsi="Calibri" w:cs="Arial"/>
                <w:i/>
                <w:sz w:val="20"/>
                <w:szCs w:val="20"/>
              </w:rPr>
            </w:pPr>
            <w:r w:rsidRPr="00225CA8">
              <w:rPr>
                <w:rFonts w:ascii="Calibri" w:hAnsi="Calibri" w:cs="Arial"/>
                <w:i/>
                <w:sz w:val="20"/>
                <w:szCs w:val="20"/>
              </w:rPr>
              <w:t xml:space="preserve">Taking into consideration </w:t>
            </w:r>
            <w:r w:rsidR="00927EB9" w:rsidRPr="00225CA8">
              <w:rPr>
                <w:rFonts w:ascii="Calibri" w:hAnsi="Calibri" w:cs="Arial"/>
                <w:i/>
                <w:sz w:val="20"/>
                <w:szCs w:val="20"/>
              </w:rPr>
              <w:t>the general competences that</w:t>
            </w:r>
            <w:r w:rsidR="00E749AA" w:rsidRPr="00225CA8">
              <w:rPr>
                <w:rFonts w:ascii="Calibri" w:hAnsi="Calibri" w:cs="Arial"/>
                <w:i/>
                <w:sz w:val="20"/>
                <w:szCs w:val="20"/>
              </w:rPr>
              <w:t xml:space="preserve"> students/graduates</w:t>
            </w:r>
            <w:r w:rsidR="00927EB9" w:rsidRPr="00225CA8">
              <w:rPr>
                <w:rFonts w:ascii="Calibri" w:hAnsi="Calibri" w:cs="Arial"/>
                <w:i/>
                <w:sz w:val="20"/>
                <w:szCs w:val="20"/>
              </w:rPr>
              <w:t xml:space="preserve"> must acquire (as those are described in the Diploma Suppleme</w:t>
            </w:r>
            <w:r w:rsidR="00963738" w:rsidRPr="00225CA8">
              <w:rPr>
                <w:rFonts w:ascii="Calibri" w:hAnsi="Calibri" w:cs="Arial"/>
                <w:i/>
                <w:sz w:val="20"/>
                <w:szCs w:val="20"/>
              </w:rPr>
              <w:t>nt and are mentioned below)</w:t>
            </w:r>
            <w:r w:rsidR="00E71170" w:rsidRPr="00225CA8">
              <w:rPr>
                <w:rFonts w:ascii="Calibri" w:hAnsi="Calibri" w:cs="Arial"/>
                <w:i/>
                <w:sz w:val="20"/>
                <w:szCs w:val="20"/>
              </w:rPr>
              <w:t>, at</w:t>
            </w:r>
            <w:r w:rsidR="00963738" w:rsidRPr="00225CA8">
              <w:rPr>
                <w:rFonts w:ascii="Calibri" w:hAnsi="Calibri" w:cs="Arial"/>
                <w:i/>
                <w:sz w:val="20"/>
                <w:szCs w:val="20"/>
              </w:rPr>
              <w:t xml:space="preserve"> </w:t>
            </w:r>
            <w:r w:rsidR="00927EB9" w:rsidRPr="00225CA8">
              <w:rPr>
                <w:rFonts w:ascii="Calibri" w:hAnsi="Calibri" w:cs="Arial"/>
                <w:i/>
                <w:sz w:val="20"/>
                <w:szCs w:val="20"/>
              </w:rPr>
              <w:t>which of the following does the course attenda</w:t>
            </w:r>
            <w:r w:rsidR="00375228" w:rsidRPr="00225CA8">
              <w:rPr>
                <w:rFonts w:ascii="Calibri" w:hAnsi="Calibri" w:cs="Arial"/>
                <w:i/>
                <w:sz w:val="20"/>
                <w:szCs w:val="20"/>
              </w:rPr>
              <w:t>nce aim?</w:t>
            </w:r>
          </w:p>
        </w:tc>
      </w:tr>
      <w:tr w:rsidR="00AE4E6E" w:rsidRPr="007E6482" w:rsidTr="006807FD">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AE4E6E" w:rsidRPr="00225CA8" w:rsidRDefault="004F6761"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Search for</w:t>
            </w:r>
            <w:r w:rsidR="00AE4E6E" w:rsidRPr="00225CA8">
              <w:rPr>
                <w:rFonts w:ascii="Calibri" w:hAnsi="Calibri" w:cs="Arial"/>
                <w:i/>
                <w:sz w:val="20"/>
                <w:szCs w:val="20"/>
              </w:rPr>
              <w:t xml:space="preserve">, </w:t>
            </w:r>
            <w:r w:rsidRPr="00225CA8">
              <w:rPr>
                <w:rFonts w:ascii="Calibri" w:hAnsi="Calibri" w:cs="Arial"/>
                <w:i/>
                <w:sz w:val="20"/>
                <w:szCs w:val="20"/>
              </w:rPr>
              <w:t>analysis and synthesis of data and information</w:t>
            </w:r>
            <w:r w:rsidR="00AE4E6E" w:rsidRPr="00225CA8">
              <w:rPr>
                <w:rFonts w:ascii="Calibri" w:hAnsi="Calibri" w:cs="Arial"/>
                <w:i/>
                <w:sz w:val="20"/>
                <w:szCs w:val="20"/>
              </w:rPr>
              <w:t xml:space="preserve"> </w:t>
            </w:r>
            <w:r w:rsidRPr="00225CA8">
              <w:rPr>
                <w:rFonts w:ascii="Calibri" w:hAnsi="Calibri" w:cs="Arial"/>
                <w:i/>
                <w:sz w:val="20"/>
                <w:szCs w:val="20"/>
              </w:rPr>
              <w:t xml:space="preserve">by the use of </w:t>
            </w:r>
            <w:r w:rsidR="00375228" w:rsidRPr="00225CA8">
              <w:rPr>
                <w:rFonts w:ascii="Calibri" w:hAnsi="Calibri" w:cs="Arial"/>
                <w:i/>
                <w:sz w:val="20"/>
                <w:szCs w:val="20"/>
              </w:rPr>
              <w:t xml:space="preserve">appropriate </w:t>
            </w:r>
            <w:r w:rsidRPr="00225CA8">
              <w:rPr>
                <w:rFonts w:ascii="Calibri" w:hAnsi="Calibri" w:cs="Arial"/>
                <w:i/>
                <w:sz w:val="20"/>
                <w:szCs w:val="20"/>
              </w:rPr>
              <w:t>technologies</w:t>
            </w:r>
            <w:r w:rsidR="002F5F38" w:rsidRPr="00225CA8">
              <w:rPr>
                <w:rFonts w:ascii="Calibri" w:hAnsi="Calibri" w:cs="Arial"/>
                <w:i/>
                <w:sz w:val="20"/>
                <w:szCs w:val="20"/>
              </w:rPr>
              <w:t>,</w:t>
            </w:r>
            <w:r w:rsidRPr="00225CA8">
              <w:rPr>
                <w:rFonts w:ascii="Calibri" w:hAnsi="Calibri" w:cs="Arial"/>
                <w:i/>
                <w:sz w:val="20"/>
                <w:szCs w:val="20"/>
              </w:rPr>
              <w:t xml:space="preserve"> </w:t>
            </w:r>
          </w:p>
          <w:p w:rsidR="00AE4E6E" w:rsidRPr="00225CA8" w:rsidRDefault="002F5F38"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A</w:t>
            </w:r>
            <w:r w:rsidR="004F6761" w:rsidRPr="00225CA8">
              <w:rPr>
                <w:rFonts w:ascii="Calibri" w:hAnsi="Calibri" w:cs="Arial"/>
                <w:i/>
                <w:sz w:val="20"/>
                <w:szCs w:val="20"/>
              </w:rPr>
              <w:t>dapting to new situations</w:t>
            </w:r>
          </w:p>
          <w:p w:rsidR="00AE4E6E" w:rsidRPr="00225CA8" w:rsidRDefault="004F6761"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Decision-making</w:t>
            </w:r>
          </w:p>
          <w:p w:rsidR="00AE4E6E" w:rsidRPr="00225CA8" w:rsidRDefault="00375228"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Individual/</w:t>
            </w:r>
            <w:r w:rsidR="000C11EF" w:rsidRPr="00225CA8">
              <w:rPr>
                <w:rFonts w:ascii="Calibri" w:hAnsi="Calibri" w:cs="Arial"/>
                <w:i/>
                <w:sz w:val="20"/>
                <w:szCs w:val="20"/>
              </w:rPr>
              <w:t>Independent work</w:t>
            </w:r>
          </w:p>
          <w:p w:rsidR="00AE4E6E" w:rsidRPr="00225CA8" w:rsidRDefault="00375228"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Group/</w:t>
            </w:r>
            <w:r w:rsidR="000C11EF" w:rsidRPr="00225CA8">
              <w:rPr>
                <w:rFonts w:ascii="Calibri" w:hAnsi="Calibri" w:cs="Arial"/>
                <w:i/>
                <w:sz w:val="20"/>
                <w:szCs w:val="20"/>
              </w:rPr>
              <w:t>Team work</w:t>
            </w:r>
          </w:p>
          <w:p w:rsidR="00AE4E6E" w:rsidRPr="00225CA8" w:rsidRDefault="000C11EF"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Working in an international environment</w:t>
            </w:r>
          </w:p>
          <w:p w:rsidR="00AE4E6E" w:rsidRPr="00225CA8" w:rsidRDefault="000C11EF"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Working in an interdisciplinary environment</w:t>
            </w:r>
          </w:p>
          <w:p w:rsidR="00AE4E6E" w:rsidRPr="00225CA8" w:rsidRDefault="000C11EF"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 xml:space="preserve">Introduction of innovative research </w:t>
            </w:r>
            <w:r w:rsidR="00AE4E6E" w:rsidRPr="00225CA8">
              <w:rPr>
                <w:rFonts w:ascii="Calibri" w:hAnsi="Calibri" w:cs="Arial"/>
                <w:i/>
                <w:sz w:val="20"/>
                <w:szCs w:val="20"/>
              </w:rPr>
              <w:t xml:space="preserve"> </w:t>
            </w:r>
          </w:p>
        </w:tc>
        <w:tc>
          <w:tcPr>
            <w:tcW w:w="4508" w:type="dxa"/>
            <w:tcBorders>
              <w:top w:val="nil"/>
              <w:left w:val="nil"/>
              <w:bottom w:val="single" w:sz="4" w:space="0" w:color="auto"/>
            </w:tcBorders>
            <w:shd w:val="clear" w:color="auto" w:fill="D0CECE" w:themeFill="background2" w:themeFillShade="E6"/>
          </w:tcPr>
          <w:p w:rsidR="00AE4E6E" w:rsidRPr="00225CA8" w:rsidRDefault="000C11EF"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Project planning and management</w:t>
            </w:r>
          </w:p>
          <w:p w:rsidR="00AE4E6E" w:rsidRPr="00225CA8" w:rsidRDefault="000C11EF" w:rsidP="000C11EF">
            <w:pPr>
              <w:widowControl w:val="0"/>
              <w:autoSpaceDE w:val="0"/>
              <w:autoSpaceDN w:val="0"/>
              <w:adjustRightInd w:val="0"/>
              <w:rPr>
                <w:rFonts w:ascii="Calibri" w:hAnsi="Calibri" w:cs="Arial"/>
                <w:i/>
                <w:sz w:val="20"/>
                <w:szCs w:val="20"/>
              </w:rPr>
            </w:pPr>
            <w:r w:rsidRPr="00225CA8">
              <w:rPr>
                <w:rFonts w:ascii="Calibri" w:hAnsi="Calibri" w:cs="Arial"/>
                <w:i/>
                <w:sz w:val="20"/>
                <w:szCs w:val="20"/>
              </w:rPr>
              <w:t xml:space="preserve">Respect for </w:t>
            </w:r>
            <w:r w:rsidR="003B033D" w:rsidRPr="00225CA8">
              <w:rPr>
                <w:rFonts w:ascii="Calibri" w:hAnsi="Calibri" w:cs="Arial"/>
                <w:i/>
                <w:sz w:val="20"/>
                <w:szCs w:val="20"/>
              </w:rPr>
              <w:t>diversity</w:t>
            </w:r>
            <w:r w:rsidRPr="00225CA8">
              <w:rPr>
                <w:rFonts w:ascii="Calibri" w:hAnsi="Calibri" w:cs="Arial"/>
                <w:i/>
                <w:sz w:val="20"/>
                <w:szCs w:val="20"/>
              </w:rPr>
              <w:t xml:space="preserve"> and multiculturalism</w:t>
            </w:r>
          </w:p>
          <w:p w:rsidR="00AE4E6E" w:rsidRPr="00225CA8" w:rsidRDefault="00A34209"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Environmental awareness</w:t>
            </w:r>
          </w:p>
          <w:p w:rsidR="00AE4E6E" w:rsidRPr="00225CA8" w:rsidRDefault="00A34209"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Social, professional and ethical responsibility and sensitivity to gender issues</w:t>
            </w:r>
          </w:p>
          <w:p w:rsidR="00A34209" w:rsidRPr="00225CA8" w:rsidRDefault="00A34209" w:rsidP="006807FD">
            <w:pPr>
              <w:widowControl w:val="0"/>
              <w:autoSpaceDE w:val="0"/>
              <w:autoSpaceDN w:val="0"/>
              <w:adjustRightInd w:val="0"/>
              <w:rPr>
                <w:rFonts w:ascii="Calibri" w:hAnsi="Calibri" w:cs="Arial"/>
                <w:i/>
                <w:sz w:val="20"/>
                <w:szCs w:val="20"/>
              </w:rPr>
            </w:pPr>
            <w:r w:rsidRPr="00225CA8">
              <w:rPr>
                <w:rFonts w:ascii="Calibri" w:hAnsi="Calibri" w:cs="Arial"/>
                <w:i/>
                <w:sz w:val="20"/>
                <w:szCs w:val="20"/>
              </w:rPr>
              <w:t xml:space="preserve">Critical </w:t>
            </w:r>
            <w:r w:rsidR="00333536" w:rsidRPr="00225CA8">
              <w:rPr>
                <w:rFonts w:ascii="Calibri" w:hAnsi="Calibri" w:cs="Arial"/>
                <w:i/>
                <w:sz w:val="20"/>
                <w:szCs w:val="20"/>
              </w:rPr>
              <w:t>thinking</w:t>
            </w:r>
          </w:p>
          <w:p w:rsidR="00AE4E6E" w:rsidRPr="00225CA8" w:rsidRDefault="00A34209" w:rsidP="006807FD">
            <w:pPr>
              <w:rPr>
                <w:rFonts w:ascii="Calibri" w:hAnsi="Calibri" w:cs="Arial"/>
                <w:i/>
                <w:sz w:val="20"/>
                <w:szCs w:val="20"/>
              </w:rPr>
            </w:pPr>
            <w:r w:rsidRPr="00225CA8">
              <w:rPr>
                <w:rFonts w:ascii="Calibri" w:hAnsi="Calibri" w:cs="Arial"/>
                <w:i/>
                <w:sz w:val="20"/>
                <w:szCs w:val="20"/>
              </w:rPr>
              <w:t>Development of free</w:t>
            </w:r>
            <w:r w:rsidR="00AE4E6E" w:rsidRPr="00225CA8">
              <w:rPr>
                <w:rFonts w:ascii="Calibri" w:hAnsi="Calibri" w:cs="Arial"/>
                <w:i/>
                <w:sz w:val="20"/>
                <w:szCs w:val="20"/>
              </w:rPr>
              <w:t xml:space="preserve">, </w:t>
            </w:r>
            <w:r w:rsidRPr="00225CA8">
              <w:rPr>
                <w:rFonts w:ascii="Calibri" w:hAnsi="Calibri" w:cs="Arial"/>
                <w:i/>
                <w:sz w:val="20"/>
                <w:szCs w:val="20"/>
              </w:rPr>
              <w:t>creative and inductive thinking</w:t>
            </w:r>
          </w:p>
          <w:p w:rsidR="00AE4E6E" w:rsidRPr="00225CA8" w:rsidRDefault="00AE4E6E" w:rsidP="006807FD">
            <w:pPr>
              <w:rPr>
                <w:rFonts w:ascii="Calibri" w:hAnsi="Calibri" w:cs="Arial"/>
                <w:i/>
                <w:sz w:val="20"/>
                <w:szCs w:val="20"/>
              </w:rPr>
            </w:pPr>
            <w:r w:rsidRPr="00225CA8">
              <w:rPr>
                <w:rFonts w:ascii="Calibri" w:hAnsi="Calibri" w:cs="Arial"/>
                <w:i/>
                <w:sz w:val="20"/>
                <w:szCs w:val="20"/>
              </w:rPr>
              <w:t>……</w:t>
            </w:r>
          </w:p>
          <w:p w:rsidR="00AE4E6E" w:rsidRPr="00225CA8" w:rsidRDefault="00A34209" w:rsidP="006807FD">
            <w:pPr>
              <w:rPr>
                <w:rFonts w:ascii="Calibri" w:hAnsi="Calibri" w:cs="Arial"/>
                <w:i/>
                <w:sz w:val="20"/>
                <w:szCs w:val="20"/>
              </w:rPr>
            </w:pPr>
            <w:r w:rsidRPr="00225CA8">
              <w:rPr>
                <w:rFonts w:ascii="Calibri" w:hAnsi="Calibri" w:cs="Arial"/>
                <w:i/>
                <w:sz w:val="20"/>
                <w:szCs w:val="20"/>
              </w:rPr>
              <w:t>(Other….</w:t>
            </w:r>
            <w:r w:rsidR="00AE4E6E" w:rsidRPr="00225CA8">
              <w:rPr>
                <w:rFonts w:ascii="Calibri" w:hAnsi="Calibri" w:cs="Arial"/>
                <w:i/>
                <w:sz w:val="20"/>
                <w:szCs w:val="20"/>
              </w:rPr>
              <w:t>…</w:t>
            </w:r>
            <w:r w:rsidRPr="00225CA8">
              <w:rPr>
                <w:rFonts w:ascii="Calibri" w:hAnsi="Calibri" w:cs="Arial"/>
                <w:i/>
                <w:sz w:val="20"/>
                <w:szCs w:val="20"/>
              </w:rPr>
              <w:t xml:space="preserve">citizenship, spiritual freedom, </w:t>
            </w:r>
            <w:r w:rsidR="00E83E3D" w:rsidRPr="00225CA8">
              <w:rPr>
                <w:rFonts w:ascii="Calibri" w:hAnsi="Calibri" w:cs="Arial"/>
                <w:i/>
                <w:sz w:val="20"/>
                <w:szCs w:val="20"/>
              </w:rPr>
              <w:t xml:space="preserve">social awareness, </w:t>
            </w:r>
            <w:r w:rsidRPr="00225CA8">
              <w:rPr>
                <w:rFonts w:ascii="Calibri" w:hAnsi="Calibri" w:cs="Arial"/>
                <w:i/>
                <w:sz w:val="20"/>
                <w:szCs w:val="20"/>
              </w:rPr>
              <w:t>altruism etc.)</w:t>
            </w:r>
          </w:p>
          <w:p w:rsidR="00AE4E6E" w:rsidRPr="00225CA8" w:rsidRDefault="00AE4E6E" w:rsidP="006807FD">
            <w:pPr>
              <w:rPr>
                <w:rFonts w:ascii="Calibri" w:hAnsi="Calibri" w:cs="Arial"/>
                <w:b/>
                <w:sz w:val="20"/>
                <w:szCs w:val="20"/>
                <w:lang w:val="el-GR"/>
              </w:rPr>
            </w:pPr>
            <w:r w:rsidRPr="00225CA8">
              <w:rPr>
                <w:rFonts w:ascii="Calibri" w:hAnsi="Calibri" w:cs="Arial"/>
                <w:i/>
                <w:sz w:val="20"/>
                <w:szCs w:val="20"/>
                <w:lang w:val="el-GR"/>
              </w:rPr>
              <w:t>…….</w:t>
            </w:r>
          </w:p>
        </w:tc>
      </w:tr>
      <w:tr w:rsidR="00AE4E6E" w:rsidRPr="00351F09" w:rsidTr="006807FD">
        <w:tc>
          <w:tcPr>
            <w:tcW w:w="8472" w:type="dxa"/>
            <w:gridSpan w:val="2"/>
            <w:tcBorders>
              <w:bottom w:val="single" w:sz="4" w:space="0" w:color="auto"/>
            </w:tcBorders>
          </w:tcPr>
          <w:p w:rsidR="00351F09" w:rsidRPr="00225CA8" w:rsidRDefault="00351F09" w:rsidP="00351F09">
            <w:pPr>
              <w:widowControl w:val="0"/>
              <w:autoSpaceDE w:val="0"/>
              <w:autoSpaceDN w:val="0"/>
              <w:adjustRightInd w:val="0"/>
              <w:rPr>
                <w:rFonts w:ascii="Calibri" w:hAnsi="Calibri" w:cs="Arial"/>
                <w:i/>
                <w:sz w:val="20"/>
                <w:szCs w:val="20"/>
              </w:rPr>
            </w:pPr>
            <w:r w:rsidRPr="00225CA8">
              <w:rPr>
                <w:rFonts w:ascii="Calibri" w:hAnsi="Calibri" w:cs="Arial"/>
                <w:i/>
                <w:sz w:val="20"/>
                <w:szCs w:val="20"/>
              </w:rPr>
              <w:t>Adapting to new situations</w:t>
            </w:r>
          </w:p>
          <w:p w:rsidR="00351F09" w:rsidRPr="00225CA8" w:rsidRDefault="00351F09" w:rsidP="00351F09">
            <w:pPr>
              <w:widowControl w:val="0"/>
              <w:autoSpaceDE w:val="0"/>
              <w:autoSpaceDN w:val="0"/>
              <w:adjustRightInd w:val="0"/>
              <w:rPr>
                <w:rFonts w:ascii="Calibri" w:hAnsi="Calibri" w:cs="Arial"/>
                <w:i/>
                <w:sz w:val="20"/>
                <w:szCs w:val="20"/>
              </w:rPr>
            </w:pPr>
            <w:r w:rsidRPr="00225CA8">
              <w:rPr>
                <w:rFonts w:ascii="Calibri" w:hAnsi="Calibri" w:cs="Arial"/>
                <w:i/>
                <w:sz w:val="20"/>
                <w:szCs w:val="20"/>
              </w:rPr>
              <w:t>Decision-making</w:t>
            </w:r>
          </w:p>
          <w:p w:rsidR="00351F09" w:rsidRPr="00225CA8" w:rsidRDefault="00351F09" w:rsidP="00351F09">
            <w:pPr>
              <w:widowControl w:val="0"/>
              <w:autoSpaceDE w:val="0"/>
              <w:autoSpaceDN w:val="0"/>
              <w:adjustRightInd w:val="0"/>
              <w:rPr>
                <w:rFonts w:ascii="Calibri" w:hAnsi="Calibri" w:cs="Arial"/>
                <w:i/>
                <w:sz w:val="20"/>
                <w:szCs w:val="20"/>
              </w:rPr>
            </w:pPr>
            <w:r w:rsidRPr="00225CA8">
              <w:rPr>
                <w:rFonts w:ascii="Calibri" w:hAnsi="Calibri" w:cs="Arial"/>
                <w:i/>
                <w:sz w:val="20"/>
                <w:szCs w:val="20"/>
              </w:rPr>
              <w:t xml:space="preserve">Search for, analysis and synthesis of data and information by the use of appropriate technologies, </w:t>
            </w:r>
          </w:p>
          <w:p w:rsidR="00351F09" w:rsidRPr="00225CA8" w:rsidRDefault="00351F09" w:rsidP="00351F09">
            <w:pPr>
              <w:rPr>
                <w:rFonts w:ascii="Calibri" w:hAnsi="Calibri" w:cs="Arial"/>
                <w:i/>
                <w:sz w:val="20"/>
                <w:szCs w:val="20"/>
              </w:rPr>
            </w:pPr>
            <w:r w:rsidRPr="00225CA8">
              <w:rPr>
                <w:rFonts w:ascii="Calibri" w:hAnsi="Calibri" w:cs="Arial"/>
                <w:i/>
                <w:sz w:val="20"/>
                <w:szCs w:val="20"/>
              </w:rPr>
              <w:t>Development of free, creative and inductive thinking</w:t>
            </w:r>
          </w:p>
          <w:p w:rsidR="00351F09" w:rsidRPr="003F0040" w:rsidRDefault="00351F09" w:rsidP="00351F09">
            <w:pPr>
              <w:widowControl w:val="0"/>
              <w:autoSpaceDE w:val="0"/>
              <w:autoSpaceDN w:val="0"/>
              <w:adjustRightInd w:val="0"/>
              <w:rPr>
                <w:rFonts w:ascii="Calibri" w:hAnsi="Calibri" w:cs="Arial"/>
                <w:i/>
                <w:sz w:val="20"/>
                <w:szCs w:val="20"/>
              </w:rPr>
            </w:pPr>
            <w:r w:rsidRPr="00225CA8">
              <w:rPr>
                <w:rFonts w:ascii="Calibri" w:hAnsi="Calibri" w:cs="Arial"/>
                <w:i/>
                <w:sz w:val="20"/>
                <w:szCs w:val="20"/>
              </w:rPr>
              <w:t>Respect</w:t>
            </w:r>
            <w:r w:rsidRPr="003F0040">
              <w:rPr>
                <w:rFonts w:ascii="Calibri" w:hAnsi="Calibri" w:cs="Arial"/>
                <w:i/>
                <w:sz w:val="20"/>
                <w:szCs w:val="20"/>
              </w:rPr>
              <w:t xml:space="preserve"> </w:t>
            </w:r>
            <w:r w:rsidRPr="00225CA8">
              <w:rPr>
                <w:rFonts w:ascii="Calibri" w:hAnsi="Calibri" w:cs="Arial"/>
                <w:i/>
                <w:sz w:val="20"/>
                <w:szCs w:val="20"/>
              </w:rPr>
              <w:t>for</w:t>
            </w:r>
            <w:r w:rsidRPr="003F0040">
              <w:rPr>
                <w:rFonts w:ascii="Calibri" w:hAnsi="Calibri" w:cs="Arial"/>
                <w:i/>
                <w:sz w:val="20"/>
                <w:szCs w:val="20"/>
              </w:rPr>
              <w:t xml:space="preserve"> </w:t>
            </w:r>
            <w:r w:rsidRPr="00225CA8">
              <w:rPr>
                <w:rFonts w:ascii="Calibri" w:hAnsi="Calibri" w:cs="Arial"/>
                <w:i/>
                <w:sz w:val="20"/>
                <w:szCs w:val="20"/>
              </w:rPr>
              <w:t>diversity</w:t>
            </w:r>
            <w:r w:rsidRPr="003F0040">
              <w:rPr>
                <w:rFonts w:ascii="Calibri" w:hAnsi="Calibri" w:cs="Arial"/>
                <w:i/>
                <w:sz w:val="20"/>
                <w:szCs w:val="20"/>
              </w:rPr>
              <w:t xml:space="preserve"> </w:t>
            </w:r>
            <w:r w:rsidRPr="00225CA8">
              <w:rPr>
                <w:rFonts w:ascii="Calibri" w:hAnsi="Calibri" w:cs="Arial"/>
                <w:i/>
                <w:sz w:val="20"/>
                <w:szCs w:val="20"/>
              </w:rPr>
              <w:t>and</w:t>
            </w:r>
            <w:r w:rsidRPr="003F0040">
              <w:rPr>
                <w:rFonts w:ascii="Calibri" w:hAnsi="Calibri" w:cs="Arial"/>
                <w:i/>
                <w:sz w:val="20"/>
                <w:szCs w:val="20"/>
              </w:rPr>
              <w:t xml:space="preserve"> </w:t>
            </w:r>
            <w:r w:rsidRPr="00225CA8">
              <w:rPr>
                <w:rFonts w:ascii="Calibri" w:hAnsi="Calibri" w:cs="Arial"/>
                <w:i/>
                <w:sz w:val="20"/>
                <w:szCs w:val="20"/>
              </w:rPr>
              <w:t>multiculturalism</w:t>
            </w:r>
          </w:p>
          <w:p w:rsidR="00351F09" w:rsidRPr="00225CA8" w:rsidRDefault="00351F09" w:rsidP="00351F09">
            <w:pPr>
              <w:widowControl w:val="0"/>
              <w:autoSpaceDE w:val="0"/>
              <w:autoSpaceDN w:val="0"/>
              <w:adjustRightInd w:val="0"/>
              <w:rPr>
                <w:rFonts w:ascii="Calibri" w:hAnsi="Calibri" w:cs="Arial"/>
                <w:i/>
                <w:sz w:val="20"/>
                <w:szCs w:val="20"/>
              </w:rPr>
            </w:pPr>
            <w:r w:rsidRPr="00225CA8">
              <w:rPr>
                <w:rFonts w:ascii="Calibri" w:hAnsi="Calibri" w:cs="Arial"/>
                <w:i/>
                <w:sz w:val="20"/>
                <w:szCs w:val="20"/>
              </w:rPr>
              <w:t>Working in an international environment</w:t>
            </w:r>
          </w:p>
          <w:p w:rsidR="006807FD" w:rsidRPr="00351F09" w:rsidRDefault="00351F09" w:rsidP="00351F09">
            <w:pPr>
              <w:widowControl w:val="0"/>
              <w:autoSpaceDE w:val="0"/>
              <w:autoSpaceDN w:val="0"/>
              <w:adjustRightInd w:val="0"/>
              <w:rPr>
                <w:rFonts w:ascii="Calibri" w:hAnsi="Calibri" w:cs="Arial"/>
                <w:i/>
                <w:sz w:val="20"/>
                <w:szCs w:val="20"/>
              </w:rPr>
            </w:pPr>
            <w:r w:rsidRPr="00225CA8">
              <w:rPr>
                <w:rFonts w:ascii="Calibri" w:hAnsi="Calibri" w:cs="Arial"/>
                <w:i/>
                <w:sz w:val="20"/>
                <w:szCs w:val="20"/>
              </w:rPr>
              <w:t>Working in an interdisciplinary environment</w:t>
            </w:r>
          </w:p>
        </w:tc>
      </w:tr>
    </w:tbl>
    <w:p w:rsidR="00AE4E6E" w:rsidRPr="00351F09" w:rsidRDefault="00AE4E6E">
      <w:pPr>
        <w:rPr>
          <w:rFonts w:ascii="Calibri" w:hAnsi="Calibri" w:cs="Arial"/>
          <w:color w:val="002060"/>
          <w:sz w:val="22"/>
          <w:szCs w:val="22"/>
        </w:rPr>
      </w:pPr>
    </w:p>
    <w:p w:rsidR="00BA5355" w:rsidRPr="00351F09" w:rsidRDefault="00BA5355">
      <w:pPr>
        <w:rPr>
          <w:rFonts w:ascii="Calibri" w:hAnsi="Calibri" w:cs="Arial"/>
          <w:color w:val="002060"/>
          <w:sz w:val="22"/>
          <w:szCs w:val="22"/>
        </w:rPr>
      </w:pPr>
    </w:p>
    <w:p w:rsidR="00AE4E6E" w:rsidRPr="00927EB9" w:rsidRDefault="00927EB9" w:rsidP="00AE4E6E">
      <w:pPr>
        <w:widowControl w:val="0"/>
        <w:numPr>
          <w:ilvl w:val="0"/>
          <w:numId w:val="1"/>
        </w:numPr>
        <w:autoSpaceDE w:val="0"/>
        <w:autoSpaceDN w:val="0"/>
        <w:adjustRightInd w:val="0"/>
        <w:spacing w:before="120" w:after="200" w:line="276" w:lineRule="auto"/>
        <w:ind w:left="357" w:hanging="357"/>
        <w:rPr>
          <w:rFonts w:ascii="Calibri" w:hAnsi="Calibri" w:cs="Arial"/>
          <w:b/>
          <w:color w:val="000000"/>
          <w:lang w:val="el-GR"/>
        </w:rPr>
      </w:pPr>
      <w:r>
        <w:rPr>
          <w:rFonts w:ascii="Calibri" w:hAnsi="Calibri" w:cs="Arial"/>
          <w:b/>
          <w:color w:val="000000"/>
        </w:rPr>
        <w:t>COURSE CONTENT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4E6E" w:rsidRPr="00351F09" w:rsidTr="006807FD">
        <w:tc>
          <w:tcPr>
            <w:tcW w:w="8472" w:type="dxa"/>
          </w:tcPr>
          <w:p w:rsidR="00AE4E6E" w:rsidRDefault="00351F09" w:rsidP="00886C07">
            <w:pPr>
              <w:rPr>
                <w:rFonts w:ascii="Calibri" w:hAnsi="Calibri" w:cs="Arial"/>
                <w:sz w:val="22"/>
                <w:szCs w:val="22"/>
              </w:rPr>
            </w:pPr>
            <w:r>
              <w:rPr>
                <w:rFonts w:ascii="Calibri" w:hAnsi="Calibri" w:cs="Arial"/>
                <w:sz w:val="22"/>
                <w:szCs w:val="22"/>
              </w:rPr>
              <w:t>Course Content</w:t>
            </w:r>
            <w:r>
              <w:rPr>
                <w:rFonts w:ascii="Calibri" w:hAnsi="Calibri" w:cs="Arial"/>
                <w:sz w:val="22"/>
                <w:szCs w:val="22"/>
                <w:lang w:val="el-GR"/>
              </w:rPr>
              <w:t>:</w:t>
            </w:r>
          </w:p>
          <w:p w:rsidR="00351F09" w:rsidRDefault="00351F09" w:rsidP="00D73B40">
            <w:pPr>
              <w:pStyle w:val="ListParagraph"/>
              <w:numPr>
                <w:ilvl w:val="0"/>
                <w:numId w:val="21"/>
              </w:numPr>
              <w:jc w:val="both"/>
              <w:rPr>
                <w:rFonts w:asciiTheme="minorHAnsi" w:hAnsiTheme="minorHAnsi" w:cstheme="minorHAnsi"/>
              </w:rPr>
            </w:pPr>
            <w:r w:rsidRPr="00351F09">
              <w:rPr>
                <w:rFonts w:asciiTheme="minorHAnsi" w:hAnsiTheme="minorHAnsi" w:cstheme="minorHAnsi"/>
              </w:rPr>
              <w:t>Open economy equilibrium, absolute advantage, comparative advantage,</w:t>
            </w:r>
          </w:p>
          <w:p w:rsidR="00351F09" w:rsidRDefault="00351F09" w:rsidP="00D73B40">
            <w:pPr>
              <w:pStyle w:val="ListParagraph"/>
              <w:numPr>
                <w:ilvl w:val="0"/>
                <w:numId w:val="21"/>
              </w:numPr>
              <w:jc w:val="both"/>
              <w:rPr>
                <w:rFonts w:asciiTheme="minorHAnsi" w:hAnsiTheme="minorHAnsi" w:cstheme="minorHAnsi"/>
              </w:rPr>
            </w:pPr>
            <w:r>
              <w:rPr>
                <w:rFonts w:asciiTheme="minorHAnsi" w:hAnsiTheme="minorHAnsi" w:cstheme="minorHAnsi"/>
              </w:rPr>
              <w:t>I</w:t>
            </w:r>
            <w:r w:rsidRPr="00351F09">
              <w:rPr>
                <w:rFonts w:asciiTheme="minorHAnsi" w:hAnsiTheme="minorHAnsi" w:cstheme="minorHAnsi"/>
              </w:rPr>
              <w:t xml:space="preserve">nternational factor movements, foreign direct investment, international trade and development. </w:t>
            </w:r>
          </w:p>
          <w:p w:rsidR="00351F09" w:rsidRDefault="00351F09" w:rsidP="00D73B40">
            <w:pPr>
              <w:pStyle w:val="ListParagraph"/>
              <w:numPr>
                <w:ilvl w:val="0"/>
                <w:numId w:val="21"/>
              </w:numPr>
              <w:jc w:val="both"/>
              <w:rPr>
                <w:rFonts w:asciiTheme="minorHAnsi" w:hAnsiTheme="minorHAnsi" w:cstheme="minorHAnsi"/>
              </w:rPr>
            </w:pPr>
            <w:r>
              <w:rPr>
                <w:rFonts w:asciiTheme="minorHAnsi" w:hAnsiTheme="minorHAnsi" w:cstheme="minorHAnsi"/>
              </w:rPr>
              <w:t>T</w:t>
            </w:r>
            <w:r w:rsidRPr="00351F09">
              <w:rPr>
                <w:rFonts w:asciiTheme="minorHAnsi" w:hAnsiTheme="minorHAnsi" w:cstheme="minorHAnsi"/>
              </w:rPr>
              <w:t xml:space="preserve">ariffs and commercial policy, </w:t>
            </w:r>
          </w:p>
          <w:p w:rsidR="00351F09" w:rsidRDefault="00351F09" w:rsidP="00D73B40">
            <w:pPr>
              <w:pStyle w:val="ListParagraph"/>
              <w:numPr>
                <w:ilvl w:val="0"/>
                <w:numId w:val="21"/>
              </w:numPr>
              <w:jc w:val="both"/>
              <w:rPr>
                <w:rFonts w:asciiTheme="minorHAnsi" w:hAnsiTheme="minorHAnsi" w:cstheme="minorHAnsi"/>
              </w:rPr>
            </w:pPr>
            <w:r>
              <w:rPr>
                <w:rFonts w:asciiTheme="minorHAnsi" w:hAnsiTheme="minorHAnsi" w:cstheme="minorHAnsi"/>
              </w:rPr>
              <w:t>I</w:t>
            </w:r>
            <w:r w:rsidRPr="00351F09">
              <w:rPr>
                <w:rFonts w:asciiTheme="minorHAnsi" w:hAnsiTheme="minorHAnsi" w:cstheme="minorHAnsi"/>
              </w:rPr>
              <w:t xml:space="preserve">nternational economic integration, </w:t>
            </w:r>
          </w:p>
          <w:p w:rsidR="00351F09" w:rsidRDefault="00351F09" w:rsidP="00D73B40">
            <w:pPr>
              <w:pStyle w:val="ListParagraph"/>
              <w:numPr>
                <w:ilvl w:val="0"/>
                <w:numId w:val="21"/>
              </w:numPr>
              <w:jc w:val="both"/>
              <w:rPr>
                <w:rFonts w:asciiTheme="minorHAnsi" w:hAnsiTheme="minorHAnsi" w:cstheme="minorHAnsi"/>
              </w:rPr>
            </w:pPr>
            <w:r w:rsidRPr="00351F09">
              <w:rPr>
                <w:rFonts w:asciiTheme="minorHAnsi" w:hAnsiTheme="minorHAnsi" w:cstheme="minorHAnsi"/>
              </w:rPr>
              <w:t>Foreign Exchange – Foreign Exchange markets – Foreign Exchange Policy.</w:t>
            </w:r>
          </w:p>
          <w:p w:rsidR="00351F09" w:rsidRPr="00D73B40" w:rsidRDefault="00351F09" w:rsidP="00D73B40">
            <w:pPr>
              <w:pStyle w:val="ListParagraph"/>
              <w:numPr>
                <w:ilvl w:val="0"/>
                <w:numId w:val="21"/>
              </w:numPr>
              <w:jc w:val="both"/>
              <w:rPr>
                <w:rFonts w:asciiTheme="minorHAnsi" w:hAnsiTheme="minorHAnsi" w:cstheme="minorHAnsi"/>
              </w:rPr>
            </w:pPr>
            <w:r w:rsidRPr="00D73B40">
              <w:rPr>
                <w:rFonts w:asciiTheme="minorHAnsi" w:hAnsiTheme="minorHAnsi" w:cstheme="minorHAnsi"/>
              </w:rPr>
              <w:t xml:space="preserve">Arbitrage </w:t>
            </w:r>
          </w:p>
          <w:p w:rsidR="00351F09" w:rsidRPr="00D73B40" w:rsidRDefault="00351F09" w:rsidP="00D73B40">
            <w:pPr>
              <w:pStyle w:val="ListParagraph"/>
              <w:numPr>
                <w:ilvl w:val="0"/>
                <w:numId w:val="21"/>
              </w:numPr>
              <w:jc w:val="both"/>
              <w:rPr>
                <w:rFonts w:asciiTheme="minorHAnsi" w:hAnsiTheme="minorHAnsi" w:cstheme="minorHAnsi"/>
              </w:rPr>
            </w:pPr>
            <w:r w:rsidRPr="00D73B40">
              <w:rPr>
                <w:rFonts w:asciiTheme="minorHAnsi" w:hAnsiTheme="minorHAnsi" w:cstheme="minorHAnsi"/>
              </w:rPr>
              <w:t>Global Trade Policy – World Trade Organization – World Tourism Organization – Fora of international tourism cooperation.</w:t>
            </w:r>
          </w:p>
          <w:p w:rsidR="00D73B40" w:rsidRPr="00D73B40" w:rsidRDefault="00D73B40" w:rsidP="00D73B40">
            <w:pPr>
              <w:pStyle w:val="ListParagraph"/>
              <w:numPr>
                <w:ilvl w:val="0"/>
                <w:numId w:val="21"/>
              </w:numPr>
              <w:jc w:val="both"/>
              <w:rPr>
                <w:rFonts w:asciiTheme="minorHAnsi" w:hAnsiTheme="minorHAnsi" w:cstheme="minorHAnsi"/>
              </w:rPr>
            </w:pPr>
            <w:r w:rsidRPr="00D73B40">
              <w:rPr>
                <w:rFonts w:asciiTheme="minorHAnsi" w:hAnsiTheme="minorHAnsi" w:cstheme="minorHAnsi"/>
              </w:rPr>
              <w:t>Public policy and tourism positive externalities</w:t>
            </w:r>
          </w:p>
          <w:p w:rsidR="00D73B40" w:rsidRPr="00D73B40" w:rsidRDefault="00D73B40" w:rsidP="00D73B40">
            <w:pPr>
              <w:pStyle w:val="ListParagraph"/>
              <w:numPr>
                <w:ilvl w:val="0"/>
                <w:numId w:val="21"/>
              </w:numPr>
              <w:jc w:val="both"/>
              <w:rPr>
                <w:rFonts w:asciiTheme="minorHAnsi" w:hAnsiTheme="minorHAnsi" w:cstheme="minorHAnsi"/>
              </w:rPr>
            </w:pPr>
            <w:r w:rsidRPr="00D73B40">
              <w:rPr>
                <w:rFonts w:asciiTheme="minorHAnsi" w:hAnsiTheme="minorHAnsi" w:cstheme="minorHAnsi"/>
              </w:rPr>
              <w:t>Contemporary customer tendencies and niche tourism markets</w:t>
            </w:r>
          </w:p>
          <w:p w:rsidR="00D73B40" w:rsidRPr="00D73B40" w:rsidRDefault="00D73B40" w:rsidP="00D73B40">
            <w:pPr>
              <w:pStyle w:val="ListParagraph"/>
              <w:numPr>
                <w:ilvl w:val="0"/>
                <w:numId w:val="21"/>
              </w:numPr>
              <w:spacing w:after="200" w:line="276" w:lineRule="auto"/>
              <w:ind w:left="360" w:hanging="44"/>
              <w:jc w:val="both"/>
              <w:rPr>
                <w:rFonts w:ascii="Calibri" w:hAnsi="Calibri" w:cs="Arial"/>
                <w:color w:val="002060"/>
              </w:rPr>
            </w:pPr>
            <w:r w:rsidRPr="00D73B40">
              <w:rPr>
                <w:rFonts w:asciiTheme="minorHAnsi" w:hAnsiTheme="minorHAnsi" w:cstheme="minorHAnsi"/>
              </w:rPr>
              <w:t>Destination management in an international highly competitive market</w:t>
            </w:r>
          </w:p>
          <w:p w:rsidR="00AE60D3" w:rsidRPr="00D73B40" w:rsidRDefault="00D73B40" w:rsidP="00D73B40">
            <w:pPr>
              <w:pStyle w:val="ListParagraph"/>
              <w:numPr>
                <w:ilvl w:val="0"/>
                <w:numId w:val="21"/>
              </w:numPr>
              <w:spacing w:after="200" w:line="276" w:lineRule="auto"/>
              <w:ind w:left="360" w:hanging="44"/>
              <w:jc w:val="both"/>
              <w:rPr>
                <w:rFonts w:ascii="Calibri" w:hAnsi="Calibri" w:cs="Arial"/>
                <w:color w:val="002060"/>
              </w:rPr>
            </w:pPr>
            <w:r w:rsidRPr="00D73B40">
              <w:rPr>
                <w:rFonts w:asciiTheme="minorHAnsi" w:hAnsiTheme="minorHAnsi" w:cstheme="minorHAnsi"/>
              </w:rPr>
              <w:t>e-marketing tools</w:t>
            </w:r>
          </w:p>
          <w:p w:rsidR="007751A3" w:rsidRPr="003F0040" w:rsidRDefault="007751A3" w:rsidP="00886C07">
            <w:pPr>
              <w:rPr>
                <w:rFonts w:ascii="Calibri" w:hAnsi="Calibri" w:cs="Arial"/>
                <w:color w:val="002060"/>
              </w:rPr>
            </w:pPr>
          </w:p>
        </w:tc>
      </w:tr>
    </w:tbl>
    <w:p w:rsidR="00AE4E6E" w:rsidRPr="00504021" w:rsidRDefault="003B033D" w:rsidP="00AE4E6E">
      <w:pPr>
        <w:widowControl w:val="0"/>
        <w:numPr>
          <w:ilvl w:val="0"/>
          <w:numId w:val="1"/>
        </w:numPr>
        <w:autoSpaceDE w:val="0"/>
        <w:autoSpaceDN w:val="0"/>
        <w:adjustRightInd w:val="0"/>
        <w:spacing w:before="120" w:after="200" w:line="276" w:lineRule="auto"/>
        <w:ind w:left="357" w:hanging="357"/>
        <w:rPr>
          <w:rFonts w:ascii="Calibri" w:hAnsi="Calibri" w:cs="Arial"/>
          <w:b/>
          <w:color w:val="000000"/>
        </w:rPr>
      </w:pPr>
      <w:r>
        <w:rPr>
          <w:rFonts w:ascii="Calibri" w:hAnsi="Calibri" w:cs="Arial"/>
          <w:b/>
          <w:color w:val="000000"/>
        </w:rPr>
        <w:t>TEACHING METHODS</w:t>
      </w:r>
      <w:r w:rsidR="00927EB9">
        <w:rPr>
          <w:rFonts w:ascii="Calibri" w:hAnsi="Calibri" w:cs="Arial"/>
          <w:b/>
          <w:color w:val="000000"/>
        </w:rPr>
        <w:t>--ASSESSMENT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4E6E" w:rsidRPr="003553A4" w:rsidTr="006807FD">
        <w:tc>
          <w:tcPr>
            <w:tcW w:w="3306" w:type="dxa"/>
            <w:shd w:val="clear" w:color="auto" w:fill="D0CECE" w:themeFill="background2" w:themeFillShade="E6"/>
          </w:tcPr>
          <w:p w:rsidR="00AE4E6E" w:rsidRPr="00AF2B10" w:rsidRDefault="003553A4" w:rsidP="006E2FA6">
            <w:pPr>
              <w:jc w:val="center"/>
              <w:rPr>
                <w:rFonts w:ascii="Calibri" w:hAnsi="Calibri" w:cs="Arial"/>
                <w:b/>
              </w:rPr>
            </w:pPr>
            <w:r w:rsidRPr="00AF2B10">
              <w:rPr>
                <w:rFonts w:ascii="Calibri" w:hAnsi="Calibri" w:cs="Arial"/>
                <w:b/>
              </w:rPr>
              <w:t>MODE</w:t>
            </w:r>
            <w:r w:rsidR="003B033D">
              <w:rPr>
                <w:rFonts w:ascii="Calibri" w:hAnsi="Calibri" w:cs="Arial"/>
                <w:b/>
              </w:rPr>
              <w:t>S</w:t>
            </w:r>
            <w:r w:rsidRPr="00AF2B10">
              <w:rPr>
                <w:rFonts w:ascii="Calibri" w:hAnsi="Calibri" w:cs="Arial"/>
                <w:b/>
              </w:rPr>
              <w:t xml:space="preserve"> OF DELIVERY</w:t>
            </w:r>
            <w:r w:rsidR="00AE4E6E" w:rsidRPr="00AF2B10">
              <w:rPr>
                <w:rFonts w:ascii="Calibri" w:hAnsi="Calibri" w:cs="Arial"/>
                <w:b/>
              </w:rPr>
              <w:br/>
            </w:r>
            <w:r w:rsidR="00495066" w:rsidRPr="003454EF">
              <w:rPr>
                <w:rFonts w:ascii="Calibri" w:hAnsi="Calibri" w:cs="Arial"/>
                <w:i/>
                <w:sz w:val="20"/>
                <w:szCs w:val="20"/>
              </w:rPr>
              <w:t xml:space="preserve">Face-to-face, in-class lecturing, </w:t>
            </w:r>
            <w:r w:rsidRPr="003454EF">
              <w:rPr>
                <w:rFonts w:ascii="Calibri" w:hAnsi="Calibri" w:cs="Arial"/>
                <w:i/>
                <w:sz w:val="20"/>
                <w:szCs w:val="20"/>
              </w:rPr>
              <w:t xml:space="preserve">distance </w:t>
            </w:r>
            <w:r w:rsidR="00495066" w:rsidRPr="003454EF">
              <w:rPr>
                <w:rFonts w:ascii="Calibri" w:hAnsi="Calibri" w:cs="Arial"/>
                <w:i/>
                <w:sz w:val="20"/>
                <w:szCs w:val="20"/>
              </w:rPr>
              <w:t xml:space="preserve">teaching and distance learning </w:t>
            </w:r>
            <w:r w:rsidRPr="003454EF">
              <w:rPr>
                <w:rFonts w:ascii="Calibri" w:hAnsi="Calibri" w:cs="Arial"/>
                <w:i/>
                <w:sz w:val="20"/>
                <w:szCs w:val="20"/>
              </w:rPr>
              <w:t>etc.</w:t>
            </w:r>
          </w:p>
        </w:tc>
        <w:tc>
          <w:tcPr>
            <w:tcW w:w="5166" w:type="dxa"/>
          </w:tcPr>
          <w:p w:rsidR="00AE4E6E" w:rsidRPr="008467C7" w:rsidRDefault="0055723E" w:rsidP="001E532C">
            <w:pPr>
              <w:rPr>
                <w:rFonts w:ascii="Calibri" w:eastAsia="Calibri" w:hAnsi="Calibri"/>
                <w:iCs/>
              </w:rPr>
            </w:pPr>
            <w:r w:rsidRPr="00A1478E">
              <w:rPr>
                <w:rFonts w:ascii="Calibri" w:hAnsi="Calibri" w:cs="Arial"/>
                <w:sz w:val="22"/>
                <w:szCs w:val="22"/>
              </w:rPr>
              <w:t>Face to Face</w:t>
            </w:r>
          </w:p>
        </w:tc>
      </w:tr>
      <w:tr w:rsidR="00AE4E6E" w:rsidRPr="00495066" w:rsidTr="006807FD">
        <w:tc>
          <w:tcPr>
            <w:tcW w:w="3306" w:type="dxa"/>
            <w:shd w:val="clear" w:color="auto" w:fill="D0CECE" w:themeFill="background2" w:themeFillShade="E6"/>
          </w:tcPr>
          <w:p w:rsidR="00AE4E6E" w:rsidRPr="006E2FA6" w:rsidRDefault="003B0667" w:rsidP="006E2FA6">
            <w:pPr>
              <w:jc w:val="center"/>
              <w:rPr>
                <w:rFonts w:ascii="Calibri" w:hAnsi="Calibri" w:cs="Arial"/>
                <w:b/>
              </w:rPr>
            </w:pPr>
            <w:r w:rsidRPr="00AF2B10">
              <w:rPr>
                <w:rFonts w:ascii="Calibri" w:hAnsi="Calibri" w:cs="Arial"/>
                <w:b/>
              </w:rPr>
              <w:t>USE OF INFORMATION AND COMMUNICATION TECHNOLOGY</w:t>
            </w:r>
            <w:r w:rsidR="00AE4E6E" w:rsidRPr="00AF2B10">
              <w:rPr>
                <w:rFonts w:ascii="Calibri" w:hAnsi="Calibri" w:cs="Arial"/>
                <w:b/>
              </w:rPr>
              <w:br/>
            </w:r>
            <w:r w:rsidR="00495066" w:rsidRPr="00225CA8">
              <w:rPr>
                <w:rFonts w:ascii="Calibri" w:hAnsi="Calibri" w:cs="Arial"/>
                <w:i/>
                <w:sz w:val="20"/>
                <w:szCs w:val="20"/>
              </w:rPr>
              <w:t>Use of ICT in teaching</w:t>
            </w:r>
            <w:r w:rsidR="00AE4E6E" w:rsidRPr="00225CA8">
              <w:rPr>
                <w:rFonts w:ascii="Calibri" w:hAnsi="Calibri" w:cs="Arial"/>
                <w:i/>
                <w:sz w:val="20"/>
                <w:szCs w:val="20"/>
              </w:rPr>
              <w:t xml:space="preserve">, </w:t>
            </w:r>
            <w:r w:rsidR="00495066" w:rsidRPr="00225CA8">
              <w:rPr>
                <w:rFonts w:ascii="Calibri" w:hAnsi="Calibri" w:cs="Arial"/>
                <w:i/>
                <w:sz w:val="20"/>
                <w:szCs w:val="20"/>
              </w:rPr>
              <w:t>Laboratory Education, Communication with students</w:t>
            </w:r>
          </w:p>
        </w:tc>
        <w:tc>
          <w:tcPr>
            <w:tcW w:w="5166" w:type="dxa"/>
            <w:tcBorders>
              <w:bottom w:val="single" w:sz="4" w:space="0" w:color="auto"/>
            </w:tcBorders>
          </w:tcPr>
          <w:p w:rsidR="00AE4E6E" w:rsidRDefault="00685A3C" w:rsidP="001E532C">
            <w:pPr>
              <w:rPr>
                <w:rFonts w:ascii="Calibri" w:hAnsi="Calibri" w:cs="Arial"/>
                <w:sz w:val="22"/>
                <w:szCs w:val="22"/>
              </w:rPr>
            </w:pPr>
            <w:r w:rsidRPr="00A1478E">
              <w:rPr>
                <w:rFonts w:ascii="Calibri" w:hAnsi="Calibri" w:cs="Arial"/>
                <w:sz w:val="22"/>
                <w:szCs w:val="22"/>
              </w:rPr>
              <w:t>Use of ICT in lectures</w:t>
            </w:r>
          </w:p>
          <w:p w:rsidR="00A1478E" w:rsidRDefault="00A1478E" w:rsidP="001E532C">
            <w:pPr>
              <w:rPr>
                <w:rFonts w:ascii="Calibri" w:hAnsi="Calibri" w:cs="Arial"/>
                <w:sz w:val="22"/>
                <w:szCs w:val="22"/>
              </w:rPr>
            </w:pPr>
          </w:p>
          <w:p w:rsidR="00A1478E" w:rsidRPr="00C06205" w:rsidRDefault="00A1478E" w:rsidP="00351F09">
            <w:pPr>
              <w:rPr>
                <w:rFonts w:ascii="Calibri" w:hAnsi="Calibri" w:cs="Arial"/>
                <w:b/>
              </w:rPr>
            </w:pPr>
            <w:r>
              <w:rPr>
                <w:rFonts w:ascii="Calibri" w:hAnsi="Calibri" w:cs="Arial"/>
                <w:sz w:val="22"/>
                <w:szCs w:val="22"/>
              </w:rPr>
              <w:t xml:space="preserve">Communication with </w:t>
            </w:r>
            <w:r w:rsidR="00790DE0">
              <w:rPr>
                <w:rFonts w:ascii="Calibri" w:hAnsi="Calibri" w:cs="Arial"/>
                <w:sz w:val="22"/>
                <w:szCs w:val="22"/>
              </w:rPr>
              <w:t>students</w:t>
            </w:r>
            <w:r w:rsidR="00351F09">
              <w:rPr>
                <w:rFonts w:ascii="Calibri" w:hAnsi="Calibri" w:cs="Arial"/>
                <w:sz w:val="22"/>
                <w:szCs w:val="22"/>
              </w:rPr>
              <w:t xml:space="preserve">: face to face, </w:t>
            </w:r>
            <w:r>
              <w:rPr>
                <w:rFonts w:ascii="Calibri" w:hAnsi="Calibri" w:cs="Arial"/>
                <w:sz w:val="22"/>
                <w:szCs w:val="22"/>
              </w:rPr>
              <w:t>through e-mail</w:t>
            </w:r>
            <w:r w:rsidR="00351F09">
              <w:rPr>
                <w:rFonts w:ascii="Calibri" w:hAnsi="Calibri" w:cs="Arial"/>
                <w:sz w:val="22"/>
                <w:szCs w:val="22"/>
              </w:rPr>
              <w:t>, and the electronic platform eclass.</w:t>
            </w:r>
          </w:p>
        </w:tc>
      </w:tr>
      <w:tr w:rsidR="00AE4E6E" w:rsidRPr="00705AAD" w:rsidTr="00110228">
        <w:tc>
          <w:tcPr>
            <w:tcW w:w="3306" w:type="dxa"/>
            <w:shd w:val="clear" w:color="auto" w:fill="D0CECE" w:themeFill="background2" w:themeFillShade="E6"/>
            <w:vAlign w:val="center"/>
          </w:tcPr>
          <w:p w:rsidR="00AE4E6E" w:rsidRPr="00225CA8" w:rsidRDefault="003B0667" w:rsidP="00110228">
            <w:pPr>
              <w:jc w:val="center"/>
              <w:rPr>
                <w:rFonts w:ascii="Calibri" w:hAnsi="Calibri" w:cs="Arial"/>
                <w:b/>
              </w:rPr>
            </w:pPr>
            <w:r w:rsidRPr="00225CA8">
              <w:rPr>
                <w:rFonts w:ascii="Calibri" w:hAnsi="Calibri" w:cs="Arial"/>
                <w:b/>
              </w:rPr>
              <w:t>COURSE DESIGN</w:t>
            </w:r>
          </w:p>
          <w:p w:rsidR="00AE4E6E" w:rsidRPr="00225CA8" w:rsidRDefault="003B0667" w:rsidP="00110228">
            <w:pPr>
              <w:rPr>
                <w:rFonts w:ascii="Calibri" w:hAnsi="Calibri" w:cs="Arial"/>
                <w:i/>
                <w:sz w:val="20"/>
                <w:szCs w:val="20"/>
              </w:rPr>
            </w:pPr>
            <w:r w:rsidRPr="00225CA8">
              <w:rPr>
                <w:rFonts w:ascii="Calibri" w:hAnsi="Calibri" w:cs="Arial"/>
                <w:i/>
                <w:sz w:val="20"/>
                <w:szCs w:val="20"/>
              </w:rPr>
              <w:t>Description of teaching techniques, practices and methods</w:t>
            </w:r>
            <w:r w:rsidR="00110228" w:rsidRPr="00225CA8">
              <w:rPr>
                <w:rFonts w:ascii="Calibri" w:hAnsi="Calibri" w:cs="Arial"/>
                <w:i/>
                <w:sz w:val="20"/>
                <w:szCs w:val="20"/>
              </w:rPr>
              <w:t>:</w:t>
            </w:r>
          </w:p>
          <w:p w:rsidR="00AE4E6E" w:rsidRPr="00225CA8" w:rsidRDefault="003B0667" w:rsidP="00110228">
            <w:pPr>
              <w:rPr>
                <w:rFonts w:ascii="Calibri" w:hAnsi="Calibri" w:cs="Arial"/>
                <w:i/>
                <w:sz w:val="20"/>
                <w:szCs w:val="20"/>
              </w:rPr>
            </w:pPr>
            <w:r w:rsidRPr="00225CA8">
              <w:rPr>
                <w:rFonts w:ascii="Calibri" w:hAnsi="Calibri" w:cs="Arial"/>
                <w:i/>
                <w:sz w:val="20"/>
                <w:szCs w:val="20"/>
              </w:rPr>
              <w:t>Lectures, seminars</w:t>
            </w:r>
            <w:r w:rsidR="00AE4E6E" w:rsidRPr="00225CA8">
              <w:rPr>
                <w:rFonts w:ascii="Calibri" w:hAnsi="Calibri" w:cs="Arial"/>
                <w:i/>
                <w:sz w:val="20"/>
                <w:szCs w:val="20"/>
              </w:rPr>
              <w:t xml:space="preserve">, </w:t>
            </w:r>
            <w:r w:rsidRPr="00225CA8">
              <w:rPr>
                <w:rFonts w:ascii="Calibri" w:hAnsi="Calibri" w:cs="Arial"/>
                <w:i/>
                <w:sz w:val="20"/>
                <w:szCs w:val="20"/>
              </w:rPr>
              <w:t>laboratory</w:t>
            </w:r>
            <w:r w:rsidRPr="00225CA8">
              <w:rPr>
                <w:rFonts w:ascii="Calibri" w:hAnsi="Calibri" w:cs="Arial"/>
                <w:i/>
                <w:sz w:val="22"/>
                <w:szCs w:val="22"/>
              </w:rPr>
              <w:t xml:space="preserve"> </w:t>
            </w:r>
            <w:r w:rsidRPr="00B55AF2">
              <w:rPr>
                <w:rFonts w:ascii="Calibri" w:hAnsi="Calibri" w:cs="Arial"/>
                <w:i/>
                <w:sz w:val="20"/>
                <w:szCs w:val="20"/>
              </w:rPr>
              <w:t>practice</w:t>
            </w:r>
            <w:r w:rsidR="00AE4E6E" w:rsidRPr="00B55AF2">
              <w:rPr>
                <w:rFonts w:ascii="Calibri" w:hAnsi="Calibri" w:cs="Arial"/>
                <w:i/>
                <w:sz w:val="20"/>
                <w:szCs w:val="20"/>
              </w:rPr>
              <w:t xml:space="preserve">, </w:t>
            </w:r>
            <w:r w:rsidR="00110228" w:rsidRPr="00B55AF2">
              <w:rPr>
                <w:rFonts w:ascii="Calibri" w:hAnsi="Calibri" w:cs="Arial"/>
                <w:i/>
                <w:sz w:val="20"/>
                <w:szCs w:val="20"/>
              </w:rPr>
              <w:t>fieldwork</w:t>
            </w:r>
            <w:r w:rsidR="00AE4E6E" w:rsidRPr="00B55AF2">
              <w:rPr>
                <w:rFonts w:ascii="Calibri" w:hAnsi="Calibri" w:cs="Arial"/>
                <w:i/>
                <w:sz w:val="20"/>
                <w:szCs w:val="20"/>
              </w:rPr>
              <w:t xml:space="preserve">, </w:t>
            </w:r>
            <w:r w:rsidR="00110228" w:rsidRPr="00B55AF2">
              <w:rPr>
                <w:rFonts w:ascii="Calibri" w:hAnsi="Calibri" w:cs="Arial"/>
                <w:i/>
                <w:sz w:val="20"/>
                <w:szCs w:val="20"/>
              </w:rPr>
              <w:t>study and</w:t>
            </w:r>
            <w:r w:rsidR="00110228" w:rsidRPr="00225CA8">
              <w:rPr>
                <w:rFonts w:ascii="Calibri" w:hAnsi="Calibri" w:cs="Arial"/>
                <w:i/>
                <w:sz w:val="22"/>
                <w:szCs w:val="22"/>
              </w:rPr>
              <w:t xml:space="preserve"> </w:t>
            </w:r>
            <w:r w:rsidR="00110228" w:rsidRPr="00225CA8">
              <w:rPr>
                <w:rFonts w:ascii="Calibri" w:hAnsi="Calibri" w:cs="Arial"/>
                <w:i/>
                <w:sz w:val="20"/>
                <w:szCs w:val="20"/>
              </w:rPr>
              <w:t>analysis of bibliography</w:t>
            </w:r>
            <w:r w:rsidR="00AE4E6E" w:rsidRPr="00225CA8">
              <w:rPr>
                <w:rFonts w:ascii="Calibri" w:hAnsi="Calibri" w:cs="Arial"/>
                <w:i/>
                <w:sz w:val="20"/>
                <w:szCs w:val="20"/>
              </w:rPr>
              <w:t xml:space="preserve">, </w:t>
            </w:r>
            <w:r w:rsidR="00110228" w:rsidRPr="00225CA8">
              <w:rPr>
                <w:rFonts w:ascii="Calibri" w:hAnsi="Calibri" w:cs="Arial"/>
                <w:i/>
                <w:sz w:val="20"/>
                <w:szCs w:val="20"/>
              </w:rPr>
              <w:t>tutorials</w:t>
            </w:r>
            <w:r w:rsidR="00AE4E6E" w:rsidRPr="00225CA8">
              <w:rPr>
                <w:rFonts w:ascii="Calibri" w:hAnsi="Calibri" w:cs="Arial"/>
                <w:i/>
                <w:sz w:val="20"/>
                <w:szCs w:val="20"/>
              </w:rPr>
              <w:t xml:space="preserve">, </w:t>
            </w:r>
            <w:r w:rsidR="00510772" w:rsidRPr="00225CA8">
              <w:rPr>
                <w:rFonts w:ascii="Calibri" w:hAnsi="Calibri" w:cs="Arial"/>
                <w:i/>
                <w:sz w:val="20"/>
                <w:szCs w:val="20"/>
              </w:rPr>
              <w:t xml:space="preserve">Internship, </w:t>
            </w:r>
            <w:r w:rsidR="00110228" w:rsidRPr="00225CA8">
              <w:rPr>
                <w:rFonts w:ascii="Calibri" w:hAnsi="Calibri" w:cs="Arial"/>
                <w:i/>
                <w:sz w:val="20"/>
                <w:szCs w:val="20"/>
              </w:rPr>
              <w:t>Art Workshop</w:t>
            </w:r>
            <w:r w:rsidR="00AE4E6E" w:rsidRPr="00225CA8">
              <w:rPr>
                <w:rFonts w:ascii="Calibri" w:hAnsi="Calibri" w:cs="Arial"/>
                <w:i/>
                <w:sz w:val="20"/>
                <w:szCs w:val="20"/>
              </w:rPr>
              <w:t xml:space="preserve">, </w:t>
            </w:r>
            <w:r w:rsidR="00110228" w:rsidRPr="00225CA8">
              <w:rPr>
                <w:rFonts w:ascii="Calibri" w:hAnsi="Calibri" w:cs="Arial"/>
                <w:i/>
                <w:sz w:val="20"/>
                <w:szCs w:val="20"/>
              </w:rPr>
              <w:t>Interactive teaching</w:t>
            </w:r>
            <w:r w:rsidR="00AE4E6E" w:rsidRPr="00225CA8">
              <w:rPr>
                <w:rFonts w:ascii="Calibri" w:hAnsi="Calibri" w:cs="Arial"/>
                <w:i/>
                <w:sz w:val="20"/>
                <w:szCs w:val="20"/>
              </w:rPr>
              <w:t xml:space="preserve">, </w:t>
            </w:r>
            <w:r w:rsidR="00110228" w:rsidRPr="00225CA8">
              <w:rPr>
                <w:rFonts w:ascii="Calibri" w:hAnsi="Calibri" w:cs="Arial"/>
                <w:i/>
                <w:sz w:val="20"/>
                <w:szCs w:val="20"/>
              </w:rPr>
              <w:t>Educational visits</w:t>
            </w:r>
            <w:r w:rsidR="00AE4E6E" w:rsidRPr="00225CA8">
              <w:rPr>
                <w:rFonts w:ascii="Calibri" w:hAnsi="Calibri" w:cs="Arial"/>
                <w:i/>
                <w:sz w:val="20"/>
                <w:szCs w:val="20"/>
              </w:rPr>
              <w:t>, project</w:t>
            </w:r>
            <w:r w:rsidR="00EB77C8" w:rsidRPr="00225CA8">
              <w:rPr>
                <w:rFonts w:ascii="Calibri" w:hAnsi="Calibri" w:cs="Arial"/>
                <w:i/>
                <w:sz w:val="20"/>
                <w:szCs w:val="20"/>
              </w:rPr>
              <w:t>s</w:t>
            </w:r>
            <w:r w:rsidR="00AE4E6E" w:rsidRPr="00225CA8">
              <w:rPr>
                <w:rFonts w:ascii="Calibri" w:hAnsi="Calibri" w:cs="Arial"/>
                <w:i/>
                <w:sz w:val="20"/>
                <w:szCs w:val="20"/>
              </w:rPr>
              <w:t xml:space="preserve">, </w:t>
            </w:r>
            <w:r w:rsidR="00110228" w:rsidRPr="00225CA8">
              <w:rPr>
                <w:rFonts w:ascii="Calibri" w:hAnsi="Calibri" w:cs="Arial"/>
                <w:i/>
                <w:sz w:val="20"/>
                <w:szCs w:val="20"/>
              </w:rPr>
              <w:t>Essay writing,</w:t>
            </w:r>
            <w:r w:rsidR="00AE4E6E" w:rsidRPr="00225CA8">
              <w:rPr>
                <w:rFonts w:ascii="Calibri" w:hAnsi="Calibri" w:cs="Arial"/>
                <w:i/>
                <w:sz w:val="20"/>
                <w:szCs w:val="20"/>
              </w:rPr>
              <w:t xml:space="preserve"> </w:t>
            </w:r>
            <w:r w:rsidR="00110228" w:rsidRPr="00225CA8">
              <w:rPr>
                <w:rFonts w:ascii="Calibri" w:hAnsi="Calibri" w:cs="Arial"/>
                <w:i/>
                <w:sz w:val="20"/>
                <w:szCs w:val="20"/>
              </w:rPr>
              <w:t>Artistic creativity</w:t>
            </w:r>
            <w:r w:rsidR="00AE4E6E" w:rsidRPr="00225CA8">
              <w:rPr>
                <w:rFonts w:ascii="Calibri" w:hAnsi="Calibri" w:cs="Arial"/>
                <w:i/>
                <w:sz w:val="20"/>
                <w:szCs w:val="20"/>
              </w:rPr>
              <w:t>,</w:t>
            </w:r>
            <w:r w:rsidR="00110228" w:rsidRPr="00225CA8">
              <w:rPr>
                <w:rFonts w:ascii="Calibri" w:hAnsi="Calibri" w:cs="Arial"/>
                <w:i/>
                <w:sz w:val="20"/>
                <w:szCs w:val="20"/>
              </w:rPr>
              <w:t xml:space="preserve"> etc</w:t>
            </w:r>
            <w:r w:rsidR="00AE4E6E" w:rsidRPr="00225CA8">
              <w:rPr>
                <w:rFonts w:ascii="Calibri" w:hAnsi="Calibri" w:cs="Arial"/>
                <w:i/>
                <w:sz w:val="20"/>
                <w:szCs w:val="20"/>
              </w:rPr>
              <w:t>.</w:t>
            </w:r>
          </w:p>
          <w:p w:rsidR="00AE4E6E" w:rsidRPr="00225CA8" w:rsidRDefault="00AE4E6E" w:rsidP="00110228">
            <w:pPr>
              <w:rPr>
                <w:rFonts w:ascii="Calibri" w:hAnsi="Calibri" w:cs="Arial"/>
                <w:i/>
                <w:sz w:val="20"/>
                <w:szCs w:val="20"/>
              </w:rPr>
            </w:pPr>
          </w:p>
          <w:p w:rsidR="00225CA8" w:rsidRPr="00225CA8" w:rsidRDefault="00110228" w:rsidP="003454EF">
            <w:pPr>
              <w:rPr>
                <w:rFonts w:ascii="Calibri" w:hAnsi="Calibri" w:cs="Arial"/>
                <w:i/>
              </w:rPr>
            </w:pPr>
            <w:r w:rsidRPr="00225CA8">
              <w:rPr>
                <w:rFonts w:ascii="Calibri" w:hAnsi="Calibri" w:cs="Arial"/>
                <w:i/>
                <w:sz w:val="20"/>
                <w:szCs w:val="20"/>
              </w:rPr>
              <w:t>The study hours for each learning activity as we</w:t>
            </w:r>
            <w:r w:rsidR="008E4508" w:rsidRPr="00225CA8">
              <w:rPr>
                <w:rFonts w:ascii="Calibri" w:hAnsi="Calibri" w:cs="Arial"/>
                <w:i/>
                <w:sz w:val="20"/>
                <w:szCs w:val="20"/>
              </w:rPr>
              <w:t xml:space="preserve">ll as the hours of </w:t>
            </w:r>
            <w:r w:rsidR="00510772" w:rsidRPr="00225CA8">
              <w:rPr>
                <w:rFonts w:ascii="Calibri" w:hAnsi="Calibri" w:cs="Arial"/>
                <w:i/>
                <w:sz w:val="20"/>
                <w:szCs w:val="20"/>
              </w:rPr>
              <w:t>self-directed</w:t>
            </w:r>
            <w:r w:rsidR="000C5E9C" w:rsidRPr="00225CA8">
              <w:rPr>
                <w:rFonts w:ascii="Calibri" w:hAnsi="Calibri" w:cs="Arial"/>
                <w:i/>
                <w:sz w:val="20"/>
                <w:szCs w:val="20"/>
              </w:rPr>
              <w:t xml:space="preserve"> study are given following</w:t>
            </w:r>
            <w:r w:rsidRPr="00225CA8">
              <w:rPr>
                <w:rFonts w:ascii="Calibri" w:hAnsi="Calibri" w:cs="Arial"/>
                <w:i/>
                <w:sz w:val="20"/>
                <w:szCs w:val="20"/>
              </w:rPr>
              <w:t xml:space="preserve">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AE4E6E" w:rsidRPr="00705AAD" w:rsidTr="006807FD">
              <w:tc>
                <w:tcPr>
                  <w:tcW w:w="2467" w:type="dxa"/>
                  <w:shd w:val="clear" w:color="auto" w:fill="D0CECE" w:themeFill="background2" w:themeFillShade="E6"/>
                  <w:vAlign w:val="center"/>
                </w:tcPr>
                <w:p w:rsidR="00AE4E6E" w:rsidRPr="00705AAD" w:rsidRDefault="00E749AA" w:rsidP="006807FD">
                  <w:pPr>
                    <w:jc w:val="center"/>
                    <w:rPr>
                      <w:rFonts w:ascii="Calibri" w:hAnsi="Calibri" w:cs="Arial"/>
                      <w:b/>
                      <w:i/>
                      <w:sz w:val="20"/>
                      <w:szCs w:val="20"/>
                    </w:rPr>
                  </w:pPr>
                  <w:r>
                    <w:rPr>
                      <w:rFonts w:ascii="Calibri" w:hAnsi="Calibri" w:cs="Arial"/>
                      <w:b/>
                      <w:i/>
                      <w:sz w:val="20"/>
                      <w:szCs w:val="20"/>
                    </w:rPr>
                    <w:t>Activity</w:t>
                  </w:r>
                  <w:r w:rsidR="003B0667">
                    <w:rPr>
                      <w:rFonts w:ascii="Calibri" w:hAnsi="Calibri" w:cs="Arial"/>
                      <w:b/>
                      <w:i/>
                      <w:sz w:val="20"/>
                      <w:szCs w:val="20"/>
                    </w:rPr>
                    <w:t>/Method</w:t>
                  </w:r>
                </w:p>
              </w:tc>
              <w:tc>
                <w:tcPr>
                  <w:tcW w:w="2468" w:type="dxa"/>
                  <w:shd w:val="clear" w:color="auto" w:fill="D0CECE" w:themeFill="background2" w:themeFillShade="E6"/>
                  <w:vAlign w:val="center"/>
                </w:tcPr>
                <w:p w:rsidR="00AE4E6E" w:rsidRPr="00705AAD" w:rsidRDefault="00E749AA" w:rsidP="006807FD">
                  <w:pPr>
                    <w:jc w:val="center"/>
                    <w:rPr>
                      <w:rFonts w:ascii="Calibri" w:hAnsi="Calibri" w:cs="Arial"/>
                      <w:b/>
                      <w:i/>
                      <w:sz w:val="20"/>
                      <w:szCs w:val="20"/>
                    </w:rPr>
                  </w:pPr>
                  <w:r>
                    <w:rPr>
                      <w:rFonts w:ascii="Calibri" w:hAnsi="Calibri" w:cs="Arial"/>
                      <w:b/>
                      <w:i/>
                      <w:sz w:val="20"/>
                      <w:szCs w:val="20"/>
                    </w:rPr>
                    <w:t>Semester workload</w:t>
                  </w:r>
                </w:p>
              </w:tc>
            </w:tr>
            <w:tr w:rsidR="00AE4E6E" w:rsidRPr="00705AAD" w:rsidTr="006807FD">
              <w:tc>
                <w:tcPr>
                  <w:tcW w:w="2467" w:type="dxa"/>
                </w:tcPr>
                <w:p w:rsidR="00AE4E6E" w:rsidRPr="00A1478E" w:rsidRDefault="001E532C" w:rsidP="006807FD">
                  <w:pPr>
                    <w:rPr>
                      <w:rFonts w:ascii="Calibri" w:hAnsi="Calibri" w:cs="Arial"/>
                      <w:sz w:val="22"/>
                      <w:szCs w:val="22"/>
                    </w:rPr>
                  </w:pPr>
                  <w:r w:rsidRPr="00A1478E">
                    <w:rPr>
                      <w:rFonts w:ascii="Calibri" w:hAnsi="Calibri" w:cs="Arial"/>
                      <w:sz w:val="22"/>
                      <w:szCs w:val="22"/>
                    </w:rPr>
                    <w:t>Lectures</w:t>
                  </w:r>
                </w:p>
              </w:tc>
              <w:tc>
                <w:tcPr>
                  <w:tcW w:w="2468" w:type="dxa"/>
                </w:tcPr>
                <w:p w:rsidR="00AE4E6E" w:rsidRPr="00A1478E" w:rsidRDefault="00667A3A" w:rsidP="00667A3A">
                  <w:pPr>
                    <w:jc w:val="center"/>
                    <w:rPr>
                      <w:rFonts w:ascii="Calibri" w:hAnsi="Calibri" w:cs="Arial"/>
                      <w:sz w:val="20"/>
                      <w:szCs w:val="20"/>
                    </w:rPr>
                  </w:pPr>
                  <w:r w:rsidRPr="00A1478E">
                    <w:rPr>
                      <w:rFonts w:ascii="Calibri" w:hAnsi="Calibri" w:cs="Arial"/>
                      <w:sz w:val="20"/>
                      <w:szCs w:val="20"/>
                    </w:rPr>
                    <w:t>52</w:t>
                  </w:r>
                </w:p>
              </w:tc>
            </w:tr>
            <w:tr w:rsidR="00351F09" w:rsidRPr="001E532C" w:rsidTr="006807FD">
              <w:tc>
                <w:tcPr>
                  <w:tcW w:w="2467" w:type="dxa"/>
                  <w:shd w:val="clear" w:color="auto" w:fill="auto"/>
                </w:tcPr>
                <w:p w:rsidR="00351F09" w:rsidRPr="00A1478E" w:rsidRDefault="00351F09" w:rsidP="006807FD">
                  <w:pPr>
                    <w:rPr>
                      <w:rFonts w:ascii="Calibri" w:hAnsi="Calibri" w:cs="Arial"/>
                      <w:sz w:val="22"/>
                      <w:szCs w:val="22"/>
                    </w:rPr>
                  </w:pPr>
                  <w:r>
                    <w:rPr>
                      <w:rFonts w:ascii="Calibri" w:hAnsi="Calibri" w:cs="Arial"/>
                      <w:sz w:val="22"/>
                      <w:szCs w:val="22"/>
                    </w:rPr>
                    <w:t xml:space="preserve">Individual </w:t>
                  </w:r>
                  <w:r w:rsidRPr="00A1478E">
                    <w:rPr>
                      <w:rFonts w:ascii="Calibri" w:hAnsi="Calibri" w:cs="Arial"/>
                      <w:sz w:val="22"/>
                      <w:szCs w:val="22"/>
                    </w:rPr>
                    <w:t>Study</w:t>
                  </w:r>
                </w:p>
              </w:tc>
              <w:tc>
                <w:tcPr>
                  <w:tcW w:w="2468" w:type="dxa"/>
                </w:tcPr>
                <w:p w:rsidR="00351F09" w:rsidRPr="00A1478E" w:rsidRDefault="00351F09" w:rsidP="00667A3A">
                  <w:pPr>
                    <w:jc w:val="center"/>
                    <w:rPr>
                      <w:rFonts w:ascii="Calibri" w:hAnsi="Calibri" w:cs="Arial"/>
                      <w:sz w:val="22"/>
                      <w:szCs w:val="22"/>
                    </w:rPr>
                  </w:pPr>
                  <w:r>
                    <w:rPr>
                      <w:rFonts w:ascii="Calibri" w:hAnsi="Calibri" w:cs="Arial"/>
                      <w:sz w:val="22"/>
                      <w:szCs w:val="22"/>
                    </w:rPr>
                    <w:t>96</w:t>
                  </w:r>
                </w:p>
              </w:tc>
            </w:tr>
            <w:tr w:rsidR="00351F09" w:rsidRPr="001E532C" w:rsidTr="006807FD">
              <w:tc>
                <w:tcPr>
                  <w:tcW w:w="2467" w:type="dxa"/>
                  <w:shd w:val="clear" w:color="auto" w:fill="auto"/>
                </w:tcPr>
                <w:p w:rsidR="00351F09" w:rsidRPr="00A1478E" w:rsidRDefault="00351F09" w:rsidP="006807FD">
                  <w:pPr>
                    <w:rPr>
                      <w:rFonts w:ascii="Calibri" w:hAnsi="Calibri" w:cs="Arial"/>
                      <w:sz w:val="22"/>
                      <w:szCs w:val="22"/>
                    </w:rPr>
                  </w:pPr>
                  <w:r w:rsidRPr="00A1478E">
                    <w:rPr>
                      <w:rFonts w:ascii="Calibri" w:hAnsi="Calibri" w:cs="Arial"/>
                      <w:sz w:val="22"/>
                      <w:szCs w:val="22"/>
                    </w:rPr>
                    <w:t>Exam</w:t>
                  </w:r>
                </w:p>
              </w:tc>
              <w:tc>
                <w:tcPr>
                  <w:tcW w:w="2468" w:type="dxa"/>
                </w:tcPr>
                <w:p w:rsidR="00351F09" w:rsidRPr="00A1478E" w:rsidRDefault="00351F09" w:rsidP="00DF4429">
                  <w:pPr>
                    <w:jc w:val="center"/>
                    <w:rPr>
                      <w:rFonts w:ascii="Calibri" w:hAnsi="Calibri" w:cs="Arial"/>
                      <w:sz w:val="22"/>
                      <w:szCs w:val="22"/>
                    </w:rPr>
                  </w:pPr>
                  <w:r w:rsidRPr="00A1478E">
                    <w:rPr>
                      <w:rFonts w:ascii="Calibri" w:hAnsi="Calibri" w:cs="Arial"/>
                      <w:sz w:val="20"/>
                      <w:szCs w:val="20"/>
                    </w:rPr>
                    <w:t>2</w:t>
                  </w:r>
                </w:p>
              </w:tc>
            </w:tr>
            <w:tr w:rsidR="00351F09" w:rsidRPr="001E532C" w:rsidTr="006807FD">
              <w:tc>
                <w:tcPr>
                  <w:tcW w:w="2467" w:type="dxa"/>
                  <w:shd w:val="clear" w:color="auto" w:fill="auto"/>
                </w:tcPr>
                <w:p w:rsidR="00351F09" w:rsidRPr="00A1478E" w:rsidRDefault="00351F09" w:rsidP="006807FD">
                  <w:pPr>
                    <w:rPr>
                      <w:rFonts w:ascii="Calibri" w:hAnsi="Calibri" w:cs="Arial"/>
                      <w:sz w:val="22"/>
                      <w:szCs w:val="22"/>
                    </w:rPr>
                  </w:pPr>
                </w:p>
              </w:tc>
              <w:tc>
                <w:tcPr>
                  <w:tcW w:w="2468" w:type="dxa"/>
                </w:tcPr>
                <w:p w:rsidR="00351F09" w:rsidRPr="00A1478E" w:rsidRDefault="00351F09" w:rsidP="00667A3A">
                  <w:pPr>
                    <w:jc w:val="center"/>
                    <w:rPr>
                      <w:rFonts w:ascii="Calibri" w:hAnsi="Calibri" w:cs="Arial"/>
                      <w:sz w:val="22"/>
                      <w:szCs w:val="22"/>
                    </w:rPr>
                  </w:pPr>
                </w:p>
              </w:tc>
            </w:tr>
            <w:tr w:rsidR="00351F09" w:rsidRPr="00705AAD" w:rsidTr="006807FD">
              <w:tc>
                <w:tcPr>
                  <w:tcW w:w="2467" w:type="dxa"/>
                  <w:shd w:val="clear" w:color="auto" w:fill="auto"/>
                </w:tcPr>
                <w:p w:rsidR="00351F09" w:rsidRPr="00A1478E" w:rsidRDefault="00351F09" w:rsidP="006807FD">
                  <w:pPr>
                    <w:rPr>
                      <w:rFonts w:ascii="Calibri" w:hAnsi="Calibri"/>
                      <w:iCs/>
                      <w:sz w:val="22"/>
                      <w:szCs w:val="22"/>
                      <w:lang w:val="el-GR"/>
                    </w:rPr>
                  </w:pPr>
                </w:p>
              </w:tc>
              <w:tc>
                <w:tcPr>
                  <w:tcW w:w="2468" w:type="dxa"/>
                </w:tcPr>
                <w:p w:rsidR="00351F09" w:rsidRPr="00A1478E" w:rsidRDefault="00351F09" w:rsidP="001E532C">
                  <w:pPr>
                    <w:jc w:val="center"/>
                    <w:rPr>
                      <w:rFonts w:ascii="Calibri" w:hAnsi="Calibri" w:cs="Arial"/>
                      <w:sz w:val="20"/>
                      <w:szCs w:val="20"/>
                    </w:rPr>
                  </w:pPr>
                </w:p>
              </w:tc>
            </w:tr>
            <w:tr w:rsidR="00351F09" w:rsidRPr="00705AAD" w:rsidTr="006807FD">
              <w:tc>
                <w:tcPr>
                  <w:tcW w:w="2467" w:type="dxa"/>
                  <w:shd w:val="clear" w:color="auto" w:fill="auto"/>
                </w:tcPr>
                <w:p w:rsidR="00351F09" w:rsidRPr="00252970" w:rsidRDefault="00351F09" w:rsidP="006807FD">
                  <w:pPr>
                    <w:rPr>
                      <w:rFonts w:ascii="Calibri" w:hAnsi="Calibri"/>
                      <w:iCs/>
                      <w:sz w:val="22"/>
                      <w:szCs w:val="22"/>
                    </w:rPr>
                  </w:pPr>
                </w:p>
              </w:tc>
              <w:tc>
                <w:tcPr>
                  <w:tcW w:w="2468" w:type="dxa"/>
                </w:tcPr>
                <w:p w:rsidR="00351F09" w:rsidRPr="00F528E9" w:rsidRDefault="00351F09" w:rsidP="001E532C">
                  <w:pPr>
                    <w:jc w:val="center"/>
                    <w:rPr>
                      <w:rFonts w:ascii="Calibri" w:hAnsi="Calibri" w:cs="Arial"/>
                      <w:i/>
                      <w:sz w:val="16"/>
                      <w:szCs w:val="16"/>
                      <w:lang w:val="el-GR"/>
                    </w:rPr>
                  </w:pPr>
                </w:p>
              </w:tc>
            </w:tr>
            <w:tr w:rsidR="00351F09" w:rsidRPr="00705AAD" w:rsidTr="006807FD">
              <w:tc>
                <w:tcPr>
                  <w:tcW w:w="2467" w:type="dxa"/>
                  <w:shd w:val="clear" w:color="auto" w:fill="auto"/>
                </w:tcPr>
                <w:p w:rsidR="00351F09" w:rsidRPr="00252970" w:rsidRDefault="00351F09" w:rsidP="006807FD">
                  <w:pPr>
                    <w:rPr>
                      <w:rFonts w:ascii="Calibri" w:hAnsi="Calibri"/>
                      <w:iCs/>
                      <w:sz w:val="22"/>
                      <w:szCs w:val="22"/>
                    </w:rPr>
                  </w:pPr>
                </w:p>
              </w:tc>
              <w:tc>
                <w:tcPr>
                  <w:tcW w:w="2468" w:type="dxa"/>
                </w:tcPr>
                <w:p w:rsidR="00351F09" w:rsidRPr="00F528E9" w:rsidRDefault="00351F09" w:rsidP="001E532C">
                  <w:pPr>
                    <w:jc w:val="center"/>
                    <w:rPr>
                      <w:rFonts w:ascii="Calibri" w:hAnsi="Calibri" w:cs="Arial"/>
                      <w:i/>
                      <w:sz w:val="16"/>
                      <w:szCs w:val="16"/>
                      <w:lang w:val="el-GR"/>
                    </w:rPr>
                  </w:pPr>
                </w:p>
              </w:tc>
            </w:tr>
            <w:tr w:rsidR="00351F09" w:rsidRPr="00705AAD" w:rsidTr="00C2591B">
              <w:tc>
                <w:tcPr>
                  <w:tcW w:w="2467" w:type="dxa"/>
                </w:tcPr>
                <w:p w:rsidR="00351F09" w:rsidRPr="00252970" w:rsidRDefault="00351F09" w:rsidP="006807FD">
                  <w:pPr>
                    <w:rPr>
                      <w:rFonts w:ascii="Calibri" w:hAnsi="Calibri"/>
                      <w:iCs/>
                      <w:sz w:val="22"/>
                      <w:szCs w:val="22"/>
                    </w:rPr>
                  </w:pPr>
                  <w:r w:rsidRPr="00225CA8">
                    <w:rPr>
                      <w:rFonts w:ascii="Calibri" w:hAnsi="Calibri"/>
                      <w:b/>
                      <w:iCs/>
                      <w:sz w:val="22"/>
                      <w:szCs w:val="22"/>
                    </w:rPr>
                    <w:t>Total</w:t>
                  </w:r>
                </w:p>
              </w:tc>
              <w:tc>
                <w:tcPr>
                  <w:tcW w:w="2468" w:type="dxa"/>
                  <w:vAlign w:val="center"/>
                </w:tcPr>
                <w:p w:rsidR="00351F09" w:rsidRPr="00F528E9" w:rsidRDefault="00351F09" w:rsidP="001E532C">
                  <w:pPr>
                    <w:jc w:val="center"/>
                    <w:rPr>
                      <w:rFonts w:ascii="Calibri" w:hAnsi="Calibri" w:cs="Arial"/>
                      <w:i/>
                      <w:sz w:val="16"/>
                      <w:szCs w:val="16"/>
                      <w:lang w:val="el-GR"/>
                    </w:rPr>
                  </w:pPr>
                  <w:r>
                    <w:rPr>
                      <w:rFonts w:ascii="Calibri" w:hAnsi="Calibri" w:cs="Arial"/>
                    </w:rPr>
                    <w:t>150</w:t>
                  </w:r>
                </w:p>
              </w:tc>
            </w:tr>
            <w:tr w:rsidR="00351F09" w:rsidRPr="00705AAD" w:rsidTr="009C6E20">
              <w:tc>
                <w:tcPr>
                  <w:tcW w:w="2467" w:type="dxa"/>
                </w:tcPr>
                <w:p w:rsidR="00351F09" w:rsidRPr="00A27C7D" w:rsidRDefault="00351F09" w:rsidP="006807FD">
                  <w:pPr>
                    <w:rPr>
                      <w:rFonts w:ascii="Calibri" w:hAnsi="Calibri"/>
                      <w:iCs/>
                      <w:sz w:val="22"/>
                      <w:szCs w:val="22"/>
                    </w:rPr>
                  </w:pPr>
                </w:p>
              </w:tc>
              <w:tc>
                <w:tcPr>
                  <w:tcW w:w="2468" w:type="dxa"/>
                  <w:vAlign w:val="center"/>
                </w:tcPr>
                <w:p w:rsidR="00351F09" w:rsidRPr="00F528E9" w:rsidRDefault="00351F09" w:rsidP="001E532C">
                  <w:pPr>
                    <w:jc w:val="center"/>
                    <w:rPr>
                      <w:rFonts w:ascii="Calibri" w:hAnsi="Calibri" w:cs="Arial"/>
                      <w:sz w:val="20"/>
                      <w:szCs w:val="20"/>
                      <w:lang w:val="el-GR"/>
                    </w:rPr>
                  </w:pPr>
                </w:p>
              </w:tc>
            </w:tr>
            <w:tr w:rsidR="00351F09" w:rsidRPr="00705AAD" w:rsidTr="006807FD">
              <w:tc>
                <w:tcPr>
                  <w:tcW w:w="2467" w:type="dxa"/>
                </w:tcPr>
                <w:p w:rsidR="00351F09" w:rsidRPr="00225CA8" w:rsidRDefault="00351F09" w:rsidP="006807FD">
                  <w:pPr>
                    <w:rPr>
                      <w:rFonts w:ascii="Calibri" w:hAnsi="Calibri"/>
                      <w:b/>
                      <w:iCs/>
                      <w:sz w:val="22"/>
                      <w:szCs w:val="22"/>
                    </w:rPr>
                  </w:pPr>
                </w:p>
              </w:tc>
              <w:tc>
                <w:tcPr>
                  <w:tcW w:w="2468" w:type="dxa"/>
                  <w:vAlign w:val="center"/>
                </w:tcPr>
                <w:p w:rsidR="00351F09" w:rsidRPr="00A27C7D" w:rsidRDefault="00351F09" w:rsidP="00667A3A">
                  <w:pPr>
                    <w:jc w:val="center"/>
                    <w:rPr>
                      <w:rFonts w:ascii="Calibri" w:hAnsi="Calibri" w:cs="Arial"/>
                    </w:rPr>
                  </w:pPr>
                </w:p>
              </w:tc>
            </w:tr>
          </w:tbl>
          <w:p w:rsidR="00AE4E6E" w:rsidRDefault="00AE4E6E" w:rsidP="006807FD">
            <w:pPr>
              <w:rPr>
                <w:rFonts w:ascii="Tahoma" w:hAnsi="Tahoma" w:cs="Tahoma"/>
              </w:rPr>
            </w:pPr>
          </w:p>
          <w:p w:rsidR="00B55AF2" w:rsidRPr="00705AAD" w:rsidRDefault="00B55AF2" w:rsidP="006807FD">
            <w:pPr>
              <w:rPr>
                <w:rFonts w:ascii="Tahoma" w:hAnsi="Tahoma" w:cs="Tahoma"/>
              </w:rPr>
            </w:pPr>
          </w:p>
        </w:tc>
      </w:tr>
      <w:tr w:rsidR="00AE4E6E" w:rsidRPr="00EB7C2A" w:rsidTr="006807FD">
        <w:tc>
          <w:tcPr>
            <w:tcW w:w="3306" w:type="dxa"/>
          </w:tcPr>
          <w:p w:rsidR="00AE4E6E" w:rsidRPr="00225CA8" w:rsidRDefault="00495066" w:rsidP="00495066">
            <w:pPr>
              <w:jc w:val="center"/>
              <w:rPr>
                <w:rFonts w:ascii="Calibri" w:hAnsi="Calibri" w:cs="Arial"/>
                <w:b/>
              </w:rPr>
            </w:pPr>
            <w:r w:rsidRPr="00225CA8">
              <w:rPr>
                <w:rFonts w:ascii="Calibri" w:hAnsi="Calibri" w:cs="Arial"/>
                <w:b/>
                <w:sz w:val="22"/>
                <w:szCs w:val="22"/>
              </w:rPr>
              <w:t>STUDENT PERFORMANCE EVALUATION</w:t>
            </w:r>
            <w:r w:rsidR="00CC5B61" w:rsidRPr="00225CA8">
              <w:rPr>
                <w:rFonts w:ascii="Calibri" w:hAnsi="Calibri" w:cs="Arial"/>
                <w:b/>
                <w:sz w:val="22"/>
                <w:szCs w:val="22"/>
              </w:rPr>
              <w:t>/ASSESSMENT METHODS</w:t>
            </w:r>
            <w:r w:rsidR="002D47C5" w:rsidRPr="00225CA8">
              <w:rPr>
                <w:rFonts w:ascii="Calibri" w:hAnsi="Calibri" w:cs="Arial"/>
                <w:b/>
                <w:sz w:val="22"/>
                <w:szCs w:val="22"/>
              </w:rPr>
              <w:t xml:space="preserve"> </w:t>
            </w:r>
          </w:p>
          <w:p w:rsidR="00AE4E6E" w:rsidRPr="00225CA8" w:rsidRDefault="00495066" w:rsidP="00495066">
            <w:pPr>
              <w:rPr>
                <w:rFonts w:ascii="Calibri" w:hAnsi="Calibri" w:cs="Arial"/>
                <w:i/>
                <w:sz w:val="20"/>
                <w:szCs w:val="20"/>
              </w:rPr>
            </w:pPr>
            <w:r w:rsidRPr="00225CA8">
              <w:rPr>
                <w:rFonts w:ascii="Calibri" w:hAnsi="Calibri" w:cs="Arial"/>
                <w:i/>
                <w:sz w:val="20"/>
                <w:szCs w:val="20"/>
              </w:rPr>
              <w:t>Detailed description of the evaluation procedures</w:t>
            </w:r>
            <w:r w:rsidR="00CC5B61" w:rsidRPr="00225CA8">
              <w:rPr>
                <w:rFonts w:ascii="Calibri" w:hAnsi="Calibri" w:cs="Arial"/>
                <w:i/>
                <w:sz w:val="20"/>
                <w:szCs w:val="20"/>
              </w:rPr>
              <w:t>:</w:t>
            </w:r>
          </w:p>
          <w:p w:rsidR="00AE4E6E" w:rsidRPr="00225CA8" w:rsidRDefault="00495066" w:rsidP="00495066">
            <w:pPr>
              <w:rPr>
                <w:rFonts w:ascii="Calibri" w:hAnsi="Calibri" w:cs="Arial"/>
                <w:i/>
                <w:sz w:val="20"/>
                <w:szCs w:val="20"/>
              </w:rPr>
            </w:pPr>
            <w:r w:rsidRPr="00225CA8">
              <w:rPr>
                <w:rFonts w:ascii="Calibri" w:hAnsi="Calibri" w:cs="Arial"/>
                <w:i/>
                <w:sz w:val="20"/>
                <w:szCs w:val="20"/>
              </w:rPr>
              <w:lastRenderedPageBreak/>
              <w:t>Language of evaluation</w:t>
            </w:r>
            <w:r w:rsidR="00AE4E6E" w:rsidRPr="00225CA8">
              <w:rPr>
                <w:rFonts w:ascii="Calibri" w:hAnsi="Calibri" w:cs="Arial"/>
                <w:i/>
                <w:sz w:val="20"/>
                <w:szCs w:val="20"/>
              </w:rPr>
              <w:t xml:space="preserve">, </w:t>
            </w:r>
            <w:r w:rsidRPr="00225CA8">
              <w:rPr>
                <w:rFonts w:ascii="Calibri" w:hAnsi="Calibri" w:cs="Arial"/>
                <w:i/>
                <w:sz w:val="20"/>
                <w:szCs w:val="20"/>
              </w:rPr>
              <w:t>assessment methods</w:t>
            </w:r>
            <w:r w:rsidR="00AE4E6E" w:rsidRPr="00225CA8">
              <w:rPr>
                <w:rFonts w:ascii="Calibri" w:hAnsi="Calibri" w:cs="Arial"/>
                <w:i/>
                <w:sz w:val="20"/>
                <w:szCs w:val="20"/>
              </w:rPr>
              <w:t xml:space="preserve">, </w:t>
            </w:r>
            <w:r w:rsidRPr="00225CA8">
              <w:rPr>
                <w:rFonts w:ascii="Calibri" w:hAnsi="Calibri" w:cs="Arial"/>
                <w:i/>
                <w:sz w:val="20"/>
                <w:szCs w:val="20"/>
              </w:rPr>
              <w:t>formative or summative (conclusive)</w:t>
            </w:r>
            <w:r w:rsidR="00AE4E6E" w:rsidRPr="00225CA8">
              <w:rPr>
                <w:rFonts w:ascii="Calibri" w:hAnsi="Calibri" w:cs="Arial"/>
                <w:i/>
                <w:sz w:val="20"/>
                <w:szCs w:val="20"/>
              </w:rPr>
              <w:t xml:space="preserve">, </w:t>
            </w:r>
            <w:r w:rsidRPr="00225CA8">
              <w:rPr>
                <w:rFonts w:ascii="Calibri" w:hAnsi="Calibri" w:cs="Arial"/>
                <w:i/>
                <w:sz w:val="20"/>
                <w:szCs w:val="20"/>
              </w:rPr>
              <w:t xml:space="preserve">multiple choice </w:t>
            </w:r>
            <w:r w:rsidR="00871371" w:rsidRPr="00225CA8">
              <w:rPr>
                <w:rFonts w:ascii="Calibri" w:hAnsi="Calibri" w:cs="Arial"/>
                <w:i/>
                <w:sz w:val="20"/>
                <w:szCs w:val="20"/>
              </w:rPr>
              <w:t>tests</w:t>
            </w:r>
            <w:r w:rsidR="00AE4E6E" w:rsidRPr="00225CA8">
              <w:rPr>
                <w:rFonts w:ascii="Calibri" w:hAnsi="Calibri" w:cs="Arial"/>
                <w:i/>
                <w:sz w:val="20"/>
                <w:szCs w:val="20"/>
              </w:rPr>
              <w:t xml:space="preserve">, </w:t>
            </w:r>
            <w:r w:rsidR="00EB7C2A" w:rsidRPr="00225CA8">
              <w:rPr>
                <w:rFonts w:ascii="Calibri" w:hAnsi="Calibri" w:cs="Arial"/>
                <w:i/>
                <w:sz w:val="20"/>
                <w:szCs w:val="20"/>
              </w:rPr>
              <w:t>short- answer questions</w:t>
            </w:r>
            <w:r w:rsidR="00AE4E6E" w:rsidRPr="00225CA8">
              <w:rPr>
                <w:rFonts w:ascii="Calibri" w:hAnsi="Calibri" w:cs="Arial"/>
                <w:i/>
                <w:sz w:val="20"/>
                <w:szCs w:val="20"/>
              </w:rPr>
              <w:t xml:space="preserve">, </w:t>
            </w:r>
            <w:r w:rsidR="00EB7C2A" w:rsidRPr="00225CA8">
              <w:rPr>
                <w:rFonts w:ascii="Calibri" w:hAnsi="Calibri" w:cs="Arial"/>
                <w:i/>
                <w:sz w:val="20"/>
                <w:szCs w:val="20"/>
              </w:rPr>
              <w:t>open-ended questions</w:t>
            </w:r>
            <w:r w:rsidR="00AE4E6E" w:rsidRPr="00225CA8">
              <w:rPr>
                <w:rFonts w:ascii="Calibri" w:hAnsi="Calibri" w:cs="Arial"/>
                <w:i/>
                <w:sz w:val="20"/>
                <w:szCs w:val="20"/>
              </w:rPr>
              <w:t xml:space="preserve">, </w:t>
            </w:r>
            <w:r w:rsidR="00EB7C2A" w:rsidRPr="00225CA8">
              <w:rPr>
                <w:rFonts w:ascii="Calibri" w:hAnsi="Calibri" w:cs="Arial"/>
                <w:i/>
                <w:sz w:val="20"/>
                <w:szCs w:val="20"/>
              </w:rPr>
              <w:t>problem solving</w:t>
            </w:r>
            <w:r w:rsidR="00AE4E6E" w:rsidRPr="00225CA8">
              <w:rPr>
                <w:rFonts w:ascii="Calibri" w:hAnsi="Calibri" w:cs="Arial"/>
                <w:i/>
                <w:sz w:val="20"/>
                <w:szCs w:val="20"/>
              </w:rPr>
              <w:t xml:space="preserve">, </w:t>
            </w:r>
            <w:r w:rsidR="00EB7C2A" w:rsidRPr="00225CA8">
              <w:rPr>
                <w:rFonts w:ascii="Calibri" w:hAnsi="Calibri" w:cs="Arial"/>
                <w:i/>
                <w:sz w:val="20"/>
                <w:szCs w:val="20"/>
              </w:rPr>
              <w:t>written work</w:t>
            </w:r>
            <w:r w:rsidR="00AE4E6E" w:rsidRPr="00225CA8">
              <w:rPr>
                <w:rFonts w:ascii="Calibri" w:hAnsi="Calibri" w:cs="Arial"/>
                <w:i/>
                <w:sz w:val="20"/>
                <w:szCs w:val="20"/>
              </w:rPr>
              <w:t>,</w:t>
            </w:r>
            <w:r w:rsidR="00EB7C2A" w:rsidRPr="00225CA8">
              <w:rPr>
                <w:rFonts w:ascii="Calibri" w:hAnsi="Calibri" w:cs="Arial"/>
                <w:i/>
                <w:sz w:val="20"/>
                <w:szCs w:val="20"/>
              </w:rPr>
              <w:t xml:space="preserve"> </w:t>
            </w:r>
            <w:r w:rsidR="00871371" w:rsidRPr="00225CA8">
              <w:rPr>
                <w:rFonts w:ascii="Calibri" w:hAnsi="Calibri" w:cs="Arial"/>
                <w:i/>
                <w:sz w:val="20"/>
                <w:szCs w:val="20"/>
              </w:rPr>
              <w:t>e</w:t>
            </w:r>
            <w:r w:rsidR="00EB7C2A" w:rsidRPr="00225CA8">
              <w:rPr>
                <w:rFonts w:ascii="Calibri" w:hAnsi="Calibri" w:cs="Arial"/>
                <w:i/>
                <w:sz w:val="20"/>
                <w:szCs w:val="20"/>
              </w:rPr>
              <w:t>ssay/report,</w:t>
            </w:r>
            <w:r w:rsidR="00AE4E6E" w:rsidRPr="00225CA8">
              <w:rPr>
                <w:rFonts w:ascii="Calibri" w:hAnsi="Calibri" w:cs="Arial"/>
                <w:i/>
                <w:sz w:val="20"/>
                <w:szCs w:val="20"/>
              </w:rPr>
              <w:t xml:space="preserve"> </w:t>
            </w:r>
            <w:r w:rsidR="00EB7C2A" w:rsidRPr="00225CA8">
              <w:rPr>
                <w:rFonts w:ascii="Calibri" w:hAnsi="Calibri" w:cs="Arial"/>
                <w:i/>
                <w:sz w:val="20"/>
                <w:szCs w:val="20"/>
              </w:rPr>
              <w:t>oral exam, presentation</w:t>
            </w:r>
            <w:r w:rsidR="00AE4E6E" w:rsidRPr="00225CA8">
              <w:rPr>
                <w:rFonts w:ascii="Calibri" w:hAnsi="Calibri" w:cs="Arial"/>
                <w:i/>
                <w:sz w:val="20"/>
                <w:szCs w:val="20"/>
              </w:rPr>
              <w:t xml:space="preserve">, </w:t>
            </w:r>
            <w:r w:rsidR="00EB7C2A" w:rsidRPr="00225CA8">
              <w:rPr>
                <w:rFonts w:ascii="Calibri" w:hAnsi="Calibri" w:cs="Arial"/>
                <w:i/>
                <w:sz w:val="20"/>
                <w:szCs w:val="20"/>
              </w:rPr>
              <w:t>laboratory work, other……etc.</w:t>
            </w:r>
          </w:p>
          <w:p w:rsidR="00AE4E6E" w:rsidRPr="00225CA8" w:rsidRDefault="000C5E9C" w:rsidP="00B61CDA">
            <w:pPr>
              <w:rPr>
                <w:rFonts w:ascii="Calibri" w:hAnsi="Calibri" w:cs="Arial"/>
                <w:i/>
              </w:rPr>
            </w:pPr>
            <w:r w:rsidRPr="00225CA8">
              <w:rPr>
                <w:rFonts w:ascii="Calibri" w:hAnsi="Calibri" w:cs="Arial"/>
                <w:i/>
                <w:sz w:val="20"/>
                <w:szCs w:val="20"/>
              </w:rPr>
              <w:t>Specifically defined e</w:t>
            </w:r>
            <w:r w:rsidR="00EB7C2A" w:rsidRPr="00225CA8">
              <w:rPr>
                <w:rFonts w:ascii="Calibri" w:hAnsi="Calibri" w:cs="Arial"/>
                <w:i/>
                <w:sz w:val="20"/>
                <w:szCs w:val="20"/>
              </w:rPr>
              <w:t xml:space="preserve">valuation criteria are </w:t>
            </w:r>
            <w:r w:rsidRPr="00225CA8">
              <w:rPr>
                <w:rFonts w:ascii="Calibri" w:hAnsi="Calibri" w:cs="Arial"/>
                <w:i/>
                <w:sz w:val="20"/>
                <w:szCs w:val="20"/>
              </w:rPr>
              <w:t>stated</w:t>
            </w:r>
            <w:r w:rsidR="00871371" w:rsidRPr="00225CA8">
              <w:rPr>
                <w:rFonts w:ascii="Calibri" w:hAnsi="Calibri" w:cs="Arial"/>
                <w:i/>
                <w:sz w:val="20"/>
                <w:szCs w:val="20"/>
              </w:rPr>
              <w:t>,</w:t>
            </w:r>
            <w:r w:rsidRPr="00225CA8">
              <w:rPr>
                <w:rFonts w:ascii="Calibri" w:hAnsi="Calibri" w:cs="Arial"/>
                <w:i/>
                <w:sz w:val="20"/>
                <w:szCs w:val="20"/>
              </w:rPr>
              <w:t xml:space="preserve"> as well as if and where </w:t>
            </w:r>
            <w:r w:rsidR="00EB7C2A" w:rsidRPr="00225CA8">
              <w:rPr>
                <w:rFonts w:ascii="Calibri" w:hAnsi="Calibri" w:cs="Arial"/>
                <w:i/>
                <w:sz w:val="20"/>
                <w:szCs w:val="20"/>
              </w:rPr>
              <w:t xml:space="preserve">they are accessible </w:t>
            </w:r>
            <w:r w:rsidR="00B61CDA" w:rsidRPr="00225CA8">
              <w:rPr>
                <w:rFonts w:ascii="Calibri" w:hAnsi="Calibri" w:cs="Arial"/>
                <w:i/>
                <w:sz w:val="20"/>
                <w:szCs w:val="20"/>
              </w:rPr>
              <w:t>by the</w:t>
            </w:r>
            <w:r w:rsidR="00EB7C2A" w:rsidRPr="00225CA8">
              <w:rPr>
                <w:rFonts w:ascii="Calibri" w:hAnsi="Calibri" w:cs="Arial"/>
                <w:i/>
                <w:sz w:val="20"/>
                <w:szCs w:val="20"/>
              </w:rPr>
              <w:t xml:space="preserve"> students</w:t>
            </w:r>
            <w:r w:rsidR="00871371" w:rsidRPr="00225CA8">
              <w:rPr>
                <w:rFonts w:ascii="Calibri" w:hAnsi="Calibri" w:cs="Arial"/>
                <w:i/>
                <w:sz w:val="20"/>
                <w:szCs w:val="20"/>
              </w:rPr>
              <w:t>.</w:t>
            </w:r>
          </w:p>
        </w:tc>
        <w:tc>
          <w:tcPr>
            <w:tcW w:w="5166" w:type="dxa"/>
            <w:tcBorders>
              <w:bottom w:val="single" w:sz="4" w:space="0" w:color="auto"/>
            </w:tcBorders>
          </w:tcPr>
          <w:p w:rsidR="00AE4E6E" w:rsidRDefault="00351F09" w:rsidP="006807FD">
            <w:pPr>
              <w:rPr>
                <w:rFonts w:ascii="Calibri" w:hAnsi="Calibri" w:cs="Arial"/>
                <w:sz w:val="22"/>
                <w:szCs w:val="22"/>
              </w:rPr>
            </w:pPr>
            <w:r>
              <w:rPr>
                <w:rFonts w:ascii="Calibri" w:hAnsi="Calibri" w:cs="Arial"/>
                <w:sz w:val="22"/>
                <w:szCs w:val="22"/>
              </w:rPr>
              <w:lastRenderedPageBreak/>
              <w:t xml:space="preserve">Course assessment through written </w:t>
            </w:r>
            <w:r w:rsidR="00A1478E">
              <w:rPr>
                <w:rFonts w:ascii="Calibri" w:hAnsi="Calibri" w:cs="Arial"/>
                <w:sz w:val="22"/>
                <w:szCs w:val="22"/>
              </w:rPr>
              <w:t>final</w:t>
            </w:r>
            <w:r>
              <w:rPr>
                <w:rFonts w:ascii="Calibri" w:hAnsi="Calibri" w:cs="Arial"/>
                <w:sz w:val="22"/>
                <w:szCs w:val="22"/>
              </w:rPr>
              <w:t xml:space="preserve"> examination.</w:t>
            </w:r>
          </w:p>
          <w:p w:rsidR="00A1478E" w:rsidRDefault="00A1478E" w:rsidP="006807FD">
            <w:pPr>
              <w:rPr>
                <w:rFonts w:ascii="Calibri" w:hAnsi="Calibri" w:cs="Arial"/>
                <w:sz w:val="22"/>
                <w:szCs w:val="22"/>
              </w:rPr>
            </w:pPr>
          </w:p>
          <w:p w:rsidR="00A1478E" w:rsidRPr="00A1478E" w:rsidRDefault="00A1478E" w:rsidP="006807FD">
            <w:pPr>
              <w:rPr>
                <w:rFonts w:ascii="Calibri" w:hAnsi="Calibri" w:cs="Arial"/>
              </w:rPr>
            </w:pPr>
            <w:r>
              <w:rPr>
                <w:rFonts w:ascii="Calibri" w:hAnsi="Calibri" w:cs="Arial"/>
                <w:sz w:val="22"/>
                <w:szCs w:val="22"/>
              </w:rPr>
              <w:t xml:space="preserve">The language of </w:t>
            </w:r>
            <w:r w:rsidR="00351F09">
              <w:rPr>
                <w:rFonts w:ascii="Calibri" w:hAnsi="Calibri" w:cs="Arial"/>
                <w:sz w:val="22"/>
                <w:szCs w:val="22"/>
              </w:rPr>
              <w:t xml:space="preserve">assessment </w:t>
            </w:r>
            <w:r>
              <w:rPr>
                <w:rFonts w:ascii="Calibri" w:hAnsi="Calibri" w:cs="Arial"/>
                <w:sz w:val="22"/>
                <w:szCs w:val="22"/>
              </w:rPr>
              <w:t xml:space="preserve">is Greek </w:t>
            </w:r>
          </w:p>
          <w:p w:rsidR="008165D3" w:rsidRPr="00A1478E" w:rsidRDefault="008165D3" w:rsidP="006807FD">
            <w:pPr>
              <w:rPr>
                <w:rFonts w:ascii="Calibri" w:hAnsi="Calibri" w:cs="Arial"/>
              </w:rPr>
            </w:pPr>
          </w:p>
          <w:p w:rsidR="00AE4E6E" w:rsidRPr="00EB7C2A" w:rsidRDefault="00AE4E6E" w:rsidP="007751A3">
            <w:pPr>
              <w:rPr>
                <w:rFonts w:ascii="Calibri" w:hAnsi="Calibri" w:cs="Arial"/>
                <w:color w:val="002060"/>
              </w:rPr>
            </w:pPr>
          </w:p>
        </w:tc>
      </w:tr>
    </w:tbl>
    <w:p w:rsidR="00AE4E6E" w:rsidRPr="00705AAD" w:rsidRDefault="003E489E" w:rsidP="00AE4E6E">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Pr>
          <w:rFonts w:ascii="Calibri" w:hAnsi="Calibri" w:cs="Arial"/>
          <w:b/>
          <w:color w:val="000000"/>
          <w:sz w:val="22"/>
          <w:szCs w:val="22"/>
        </w:rPr>
        <w:lastRenderedPageBreak/>
        <w:t>SUGGESTED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75"/>
      </w:tblGrid>
      <w:tr w:rsidR="00351F09" w:rsidRPr="00351F09" w:rsidTr="00D00AD9">
        <w:tc>
          <w:tcPr>
            <w:tcW w:w="8472" w:type="dxa"/>
          </w:tcPr>
          <w:p w:rsidR="00351F09" w:rsidRPr="00333607" w:rsidRDefault="00351F09" w:rsidP="00D00AD9">
            <w:pPr>
              <w:jc w:val="both"/>
              <w:rPr>
                <w:rFonts w:asciiTheme="minorHAnsi" w:hAnsiTheme="minorHAnsi" w:cstheme="minorHAnsi"/>
                <w:sz w:val="22"/>
                <w:szCs w:val="22"/>
                <w:lang w:val="el-GR"/>
              </w:rPr>
            </w:pPr>
          </w:p>
          <w:tbl>
            <w:tblPr>
              <w:tblpPr w:leftFromText="180" w:rightFromText="180" w:vertAnchor="text" w:horzAnchor="margin" w:tblpY="182"/>
              <w:tblW w:w="8349" w:type="dxa"/>
              <w:tblLook w:val="04A0" w:firstRow="1" w:lastRow="0" w:firstColumn="1" w:lastColumn="0" w:noHBand="0" w:noVBand="1"/>
            </w:tblPr>
            <w:tblGrid>
              <w:gridCol w:w="2201"/>
              <w:gridCol w:w="1743"/>
              <w:gridCol w:w="1321"/>
              <w:gridCol w:w="1079"/>
              <w:gridCol w:w="906"/>
              <w:gridCol w:w="1099"/>
            </w:tblGrid>
            <w:tr w:rsidR="00351F09" w:rsidRPr="00CF7335" w:rsidTr="00351F09">
              <w:trPr>
                <w:trHeight w:val="579"/>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F09" w:rsidRPr="00351F09" w:rsidRDefault="00351F09" w:rsidP="00D00AD9">
                  <w:pPr>
                    <w:rPr>
                      <w:rFonts w:ascii="Arial Greek" w:hAnsi="Arial Greek" w:cs="Arial Greek"/>
                      <w:sz w:val="16"/>
                      <w:szCs w:val="16"/>
                    </w:rPr>
                  </w:pPr>
                  <w:r>
                    <w:rPr>
                      <w:rFonts w:ascii="Arial Greek" w:hAnsi="Arial Greek" w:cs="Arial Greek"/>
                      <w:b/>
                      <w:bCs/>
                      <w:color w:val="3366FF"/>
                      <w:sz w:val="16"/>
                      <w:szCs w:val="16"/>
                    </w:rPr>
                    <w:t>Book Title</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351F09" w:rsidRPr="00351F09" w:rsidRDefault="00351F09" w:rsidP="00D00AD9">
                  <w:pPr>
                    <w:rPr>
                      <w:rFonts w:ascii="Arial Greek" w:hAnsi="Arial Greek" w:cs="Arial Greek"/>
                      <w:sz w:val="16"/>
                      <w:szCs w:val="16"/>
                    </w:rPr>
                  </w:pPr>
                  <w:r>
                    <w:rPr>
                      <w:rFonts w:ascii="Arial Greek" w:hAnsi="Arial Greek" w:cs="Arial Greek"/>
                      <w:b/>
                      <w:bCs/>
                      <w:color w:val="3366FF"/>
                      <w:sz w:val="16"/>
                      <w:szCs w:val="16"/>
                    </w:rPr>
                    <w:t>Author</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51F09" w:rsidRPr="00351F09" w:rsidRDefault="00351F09" w:rsidP="00D00AD9">
                  <w:pPr>
                    <w:rPr>
                      <w:rFonts w:ascii="Arial Greek" w:hAnsi="Arial Greek" w:cs="Arial Greek"/>
                      <w:sz w:val="16"/>
                      <w:szCs w:val="16"/>
                    </w:rPr>
                  </w:pPr>
                  <w:r>
                    <w:rPr>
                      <w:rFonts w:ascii="Arial Greek" w:hAnsi="Arial Greek" w:cs="Arial Greek"/>
                      <w:b/>
                      <w:bCs/>
                      <w:color w:val="3366FF"/>
                      <w:sz w:val="16"/>
                      <w:szCs w:val="16"/>
                    </w:rPr>
                    <w:t>Publisher</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51F09" w:rsidRPr="00351F09" w:rsidRDefault="00351F09" w:rsidP="00D00AD9">
                  <w:pPr>
                    <w:rPr>
                      <w:rFonts w:ascii="Arial Greek" w:hAnsi="Arial Greek" w:cs="Arial Greek"/>
                      <w:sz w:val="16"/>
                      <w:szCs w:val="16"/>
                    </w:rPr>
                  </w:pPr>
                  <w:r>
                    <w:rPr>
                      <w:rFonts w:ascii="Arial Greek" w:hAnsi="Arial Greek" w:cs="Arial Greek"/>
                      <w:b/>
                      <w:bCs/>
                      <w:color w:val="3366FF"/>
                      <w:sz w:val="16"/>
                      <w:szCs w:val="16"/>
                    </w:rPr>
                    <w:t>Year of Publication</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351F09" w:rsidRPr="00351F09" w:rsidRDefault="00351F09" w:rsidP="00D00AD9">
                  <w:pPr>
                    <w:rPr>
                      <w:rFonts w:ascii="Arial Greek" w:hAnsi="Arial Greek" w:cs="Arial Greek"/>
                      <w:sz w:val="16"/>
                      <w:szCs w:val="16"/>
                    </w:rPr>
                  </w:pPr>
                  <w:r>
                    <w:rPr>
                      <w:rFonts w:ascii="Arial Greek" w:hAnsi="Arial Greek" w:cs="Arial Greek"/>
                      <w:sz w:val="16"/>
                      <w:szCs w:val="16"/>
                    </w:rPr>
                    <w:t>Location</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51F09" w:rsidRPr="00D646CA" w:rsidRDefault="00351F09" w:rsidP="00D00AD9">
                  <w:pPr>
                    <w:rPr>
                      <w:rFonts w:ascii="Arial" w:hAnsi="Arial" w:cs="Arial"/>
                      <w:sz w:val="16"/>
                      <w:szCs w:val="16"/>
                      <w:lang w:val="el-GR"/>
                    </w:rPr>
                  </w:pPr>
                  <w:r>
                    <w:rPr>
                      <w:rFonts w:ascii="Arial Greek" w:hAnsi="Arial Greek" w:cs="Arial Greek"/>
                      <w:b/>
                      <w:bCs/>
                      <w:color w:val="3366FF"/>
                      <w:sz w:val="16"/>
                      <w:szCs w:val="16"/>
                      <w:lang w:val="el-GR"/>
                    </w:rPr>
                    <w:t>ΕΥΔΟΞΟΣ</w:t>
                  </w:r>
                </w:p>
              </w:tc>
            </w:tr>
            <w:tr w:rsidR="00351F09" w:rsidRPr="00D30197" w:rsidTr="00351F09">
              <w:trPr>
                <w:trHeight w:val="579"/>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lang w:val="el-GR"/>
                    </w:rPr>
                    <w:t>ΕΙΣΑΓΩΓΗ ΣΤΗ ΔΙΕΘΝΗ ΟΙΚΟΝ</w:t>
                  </w:r>
                  <w:r w:rsidRPr="00D30197">
                    <w:rPr>
                      <w:rFonts w:ascii="Arial Greek" w:hAnsi="Arial Greek" w:cs="Arial Greek"/>
                      <w:sz w:val="16"/>
                      <w:szCs w:val="16"/>
                    </w:rPr>
                    <w:t>ΟΜΙΚΗ</w:t>
                  </w:r>
                </w:p>
              </w:tc>
              <w:tc>
                <w:tcPr>
                  <w:tcW w:w="1763" w:type="dxa"/>
                  <w:tcBorders>
                    <w:top w:val="single" w:sz="4" w:space="0" w:color="auto"/>
                    <w:left w:val="nil"/>
                    <w:bottom w:val="single" w:sz="4" w:space="0" w:color="auto"/>
                    <w:right w:val="single" w:sz="4" w:space="0" w:color="auto"/>
                  </w:tcBorders>
                  <w:shd w:val="clear" w:color="auto" w:fill="auto"/>
                  <w:vAlign w:val="center"/>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Χ. ΠΑΠΑΖΟΓΛΟΥ</w:t>
                  </w:r>
                </w:p>
              </w:tc>
              <w:tc>
                <w:tcPr>
                  <w:tcW w:w="1329" w:type="dxa"/>
                  <w:tcBorders>
                    <w:top w:val="single" w:sz="4" w:space="0" w:color="auto"/>
                    <w:left w:val="nil"/>
                    <w:bottom w:val="single" w:sz="4" w:space="0" w:color="auto"/>
                    <w:right w:val="single" w:sz="4" w:space="0" w:color="auto"/>
                  </w:tcBorders>
                  <w:shd w:val="clear" w:color="auto" w:fill="auto"/>
                  <w:vAlign w:val="center"/>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ΕΚΔΟΣΕΙΣ ΤΣΟΤΡΑΣ ΑΘ.</w:t>
                  </w:r>
                </w:p>
              </w:tc>
              <w:tc>
                <w:tcPr>
                  <w:tcW w:w="1003" w:type="dxa"/>
                  <w:tcBorders>
                    <w:top w:val="single" w:sz="4" w:space="0" w:color="auto"/>
                    <w:left w:val="nil"/>
                    <w:bottom w:val="single" w:sz="4" w:space="0" w:color="auto"/>
                    <w:right w:val="single" w:sz="4" w:space="0" w:color="auto"/>
                  </w:tcBorders>
                  <w:shd w:val="clear" w:color="auto" w:fill="auto"/>
                  <w:vAlign w:val="center"/>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2014</w:t>
                  </w:r>
                </w:p>
              </w:tc>
              <w:tc>
                <w:tcPr>
                  <w:tcW w:w="910" w:type="dxa"/>
                  <w:tcBorders>
                    <w:top w:val="single" w:sz="4" w:space="0" w:color="auto"/>
                    <w:left w:val="nil"/>
                    <w:bottom w:val="single" w:sz="4" w:space="0" w:color="auto"/>
                    <w:right w:val="single" w:sz="4" w:space="0" w:color="auto"/>
                  </w:tcBorders>
                  <w:shd w:val="clear" w:color="auto" w:fill="auto"/>
                  <w:vAlign w:val="center"/>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ΑΘΗΝΑ</w:t>
                  </w:r>
                </w:p>
              </w:tc>
              <w:tc>
                <w:tcPr>
                  <w:tcW w:w="1097" w:type="dxa"/>
                  <w:tcBorders>
                    <w:top w:val="single" w:sz="4" w:space="0" w:color="auto"/>
                    <w:left w:val="nil"/>
                    <w:bottom w:val="single" w:sz="4" w:space="0" w:color="auto"/>
                    <w:right w:val="single" w:sz="4" w:space="0" w:color="auto"/>
                  </w:tcBorders>
                  <w:shd w:val="clear" w:color="auto" w:fill="auto"/>
                  <w:noWrap/>
                  <w:vAlign w:val="center"/>
                </w:tcPr>
                <w:p w:rsidR="00351F09" w:rsidRPr="00D30197" w:rsidRDefault="00351F09" w:rsidP="00D00AD9">
                  <w:pPr>
                    <w:rPr>
                      <w:rFonts w:ascii="Arial" w:hAnsi="Arial" w:cs="Arial"/>
                      <w:sz w:val="16"/>
                      <w:szCs w:val="16"/>
                    </w:rPr>
                  </w:pPr>
                  <w:r w:rsidRPr="00D30197">
                    <w:rPr>
                      <w:rFonts w:ascii="Arial" w:hAnsi="Arial" w:cs="Arial"/>
                      <w:sz w:val="16"/>
                      <w:szCs w:val="16"/>
                    </w:rPr>
                    <w:t>68389115</w:t>
                  </w:r>
                </w:p>
              </w:tc>
            </w:tr>
            <w:tr w:rsidR="00351F09" w:rsidRPr="00D30197" w:rsidTr="00351F09">
              <w:trPr>
                <w:trHeight w:val="530"/>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ΔΙΕΘΝΗΣ ΟΙΚΟΝΟΜΙΚΗ</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FEENSTRA ROBERT - TAYLOR ALAN</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ΕΠΙΚΕΝΤΡΟ Α.Ε.</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2012</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351F09" w:rsidRPr="00D30197" w:rsidRDefault="00351F09" w:rsidP="00D00AD9">
                  <w:pPr>
                    <w:rPr>
                      <w:rFonts w:ascii="Arial Greek" w:hAnsi="Arial Greek" w:cs="Arial Greek"/>
                      <w:sz w:val="16"/>
                      <w:szCs w:val="16"/>
                    </w:rPr>
                  </w:pPr>
                  <w:r w:rsidRPr="00D30197">
                    <w:rPr>
                      <w:rFonts w:ascii="Arial Greek" w:hAnsi="Arial Greek" w:cs="Arial Greek"/>
                      <w:sz w:val="16"/>
                      <w:szCs w:val="16"/>
                    </w:rPr>
                    <w:t>ΑΘΗΝΑ</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351F09" w:rsidRPr="00D30197" w:rsidRDefault="00351F09" w:rsidP="00D00AD9">
                  <w:pPr>
                    <w:rPr>
                      <w:rFonts w:ascii="Arial" w:hAnsi="Arial" w:cs="Arial"/>
                      <w:sz w:val="16"/>
                      <w:szCs w:val="16"/>
                    </w:rPr>
                  </w:pPr>
                  <w:r w:rsidRPr="00D30197">
                    <w:rPr>
                      <w:rFonts w:ascii="Arial" w:hAnsi="Arial" w:cs="Arial"/>
                      <w:sz w:val="16"/>
                      <w:szCs w:val="16"/>
                    </w:rPr>
                    <w:t>22767614</w:t>
                  </w:r>
                </w:p>
              </w:tc>
            </w:tr>
            <w:tr w:rsidR="00351F09" w:rsidRPr="00351F09" w:rsidTr="00351F09">
              <w:trPr>
                <w:trHeight w:val="1069"/>
              </w:trPr>
              <w:tc>
                <w:tcPr>
                  <w:tcW w:w="8349" w:type="dxa"/>
                  <w:gridSpan w:val="6"/>
                  <w:tcBorders>
                    <w:top w:val="single" w:sz="4" w:space="0" w:color="auto"/>
                    <w:left w:val="single" w:sz="4" w:space="0" w:color="auto"/>
                    <w:right w:val="single" w:sz="4" w:space="0" w:color="auto"/>
                  </w:tcBorders>
                  <w:shd w:val="clear" w:color="auto" w:fill="auto"/>
                  <w:vAlign w:val="center"/>
                </w:tcPr>
                <w:p w:rsidR="00351F09" w:rsidRPr="00351F09" w:rsidRDefault="00351F09" w:rsidP="00D00AD9">
                  <w:pPr>
                    <w:rPr>
                      <w:rFonts w:ascii="Arial Greek" w:hAnsi="Arial Greek" w:cs="Arial Greek"/>
                      <w:sz w:val="16"/>
                      <w:szCs w:val="16"/>
                      <w:lang w:val="el-GR"/>
                    </w:rPr>
                  </w:pPr>
                </w:p>
                <w:p w:rsidR="00351F09" w:rsidRPr="00351F09" w:rsidRDefault="00351F09" w:rsidP="00D00AD9">
                  <w:pPr>
                    <w:rPr>
                      <w:rFonts w:ascii="Arial Greek" w:hAnsi="Arial Greek" w:cs="Arial Greek"/>
                      <w:sz w:val="16"/>
                      <w:szCs w:val="16"/>
                      <w:lang w:val="el-GR"/>
                    </w:rPr>
                  </w:pPr>
                </w:p>
                <w:p w:rsidR="00351F09" w:rsidRPr="00351F09" w:rsidRDefault="00351F09" w:rsidP="00D00AD9">
                  <w:pPr>
                    <w:rPr>
                      <w:rFonts w:ascii="Arial Greek" w:hAnsi="Arial Greek" w:cs="Arial Greek"/>
                      <w:sz w:val="16"/>
                      <w:szCs w:val="16"/>
                    </w:rPr>
                  </w:pPr>
                  <w:r>
                    <w:rPr>
                      <w:rFonts w:ascii="Arial Greek" w:hAnsi="Arial Greek" w:cs="Arial Greek"/>
                      <w:sz w:val="16"/>
                      <w:szCs w:val="16"/>
                    </w:rPr>
                    <w:t>Selected excerpts from the aforementioned bibliography and lecture notes as internally disseminated through the eclass platform.</w:t>
                  </w:r>
                </w:p>
                <w:p w:rsidR="00351F09" w:rsidRPr="00351F09" w:rsidRDefault="00351F09" w:rsidP="00D00AD9">
                  <w:pPr>
                    <w:rPr>
                      <w:rFonts w:ascii="Arial Greek" w:hAnsi="Arial Greek" w:cs="Arial Greek"/>
                      <w:sz w:val="16"/>
                      <w:szCs w:val="16"/>
                    </w:rPr>
                  </w:pPr>
                </w:p>
                <w:p w:rsidR="00351F09" w:rsidRPr="00351F09" w:rsidRDefault="00351F09" w:rsidP="00D00AD9">
                  <w:pPr>
                    <w:rPr>
                      <w:rFonts w:ascii="Arial" w:hAnsi="Arial" w:cs="Arial"/>
                      <w:sz w:val="16"/>
                      <w:szCs w:val="16"/>
                    </w:rPr>
                  </w:pPr>
                </w:p>
              </w:tc>
            </w:tr>
          </w:tbl>
          <w:p w:rsidR="00351F09" w:rsidRPr="00351F09" w:rsidRDefault="00351F09" w:rsidP="00D00AD9">
            <w:pPr>
              <w:spacing w:line="360" w:lineRule="auto"/>
              <w:ind w:left="720"/>
              <w:contextualSpacing/>
              <w:jc w:val="both"/>
              <w:rPr>
                <w:rFonts w:asciiTheme="minorHAnsi" w:hAnsiTheme="minorHAnsi" w:cstheme="minorHAnsi"/>
                <w:b/>
                <w:sz w:val="22"/>
                <w:szCs w:val="22"/>
              </w:rPr>
            </w:pPr>
          </w:p>
        </w:tc>
      </w:tr>
    </w:tbl>
    <w:p w:rsidR="00AE4E6E" w:rsidRPr="00351F09" w:rsidRDefault="00AE4E6E" w:rsidP="003454EF"/>
    <w:sectPr w:rsidR="00AE4E6E" w:rsidRPr="00351F09" w:rsidSect="00BB378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83D" w:rsidRDefault="0097783D" w:rsidP="00AE4E6E">
      <w:r>
        <w:separator/>
      </w:r>
    </w:p>
  </w:endnote>
  <w:endnote w:type="continuationSeparator" w:id="0">
    <w:p w:rsidR="0097783D" w:rsidRDefault="0097783D" w:rsidP="00AE4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Greek">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83D" w:rsidRDefault="0097783D" w:rsidP="00AE4E6E">
      <w:r>
        <w:separator/>
      </w:r>
    </w:p>
  </w:footnote>
  <w:footnote w:type="continuationSeparator" w:id="0">
    <w:p w:rsidR="0097783D" w:rsidRDefault="0097783D" w:rsidP="00AE4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
      </v:shape>
    </w:pict>
  </w:numPicBullet>
  <w:abstractNum w:abstractNumId="0" w15:restartNumberingAfterBreak="0">
    <w:nsid w:val="05CF144A"/>
    <w:multiLevelType w:val="hybridMultilevel"/>
    <w:tmpl w:val="270C6EF0"/>
    <w:lvl w:ilvl="0" w:tplc="16E6CFAE">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710F24"/>
    <w:multiLevelType w:val="hybridMultilevel"/>
    <w:tmpl w:val="8496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11CBC"/>
    <w:multiLevelType w:val="hybridMultilevel"/>
    <w:tmpl w:val="2AC67314"/>
    <w:lvl w:ilvl="0" w:tplc="4AE24FF0">
      <w:start w:val="1"/>
      <w:numFmt w:val="decimal"/>
      <w:lvlText w:val="(%1)"/>
      <w:lvlJc w:val="left"/>
      <w:pPr>
        <w:ind w:left="92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13B29C0"/>
    <w:multiLevelType w:val="hybridMultilevel"/>
    <w:tmpl w:val="DBEC6722"/>
    <w:lvl w:ilvl="0" w:tplc="04080001">
      <w:start w:val="1"/>
      <w:numFmt w:val="bullet"/>
      <w:lvlText w:val=""/>
      <w:lvlJc w:val="left"/>
      <w:pPr>
        <w:ind w:left="753" w:hanging="360"/>
      </w:pPr>
      <w:rPr>
        <w:rFonts w:ascii="Symbol" w:hAnsi="Symbol" w:hint="default"/>
      </w:rPr>
    </w:lvl>
    <w:lvl w:ilvl="1" w:tplc="04080003" w:tentative="1">
      <w:start w:val="1"/>
      <w:numFmt w:val="bullet"/>
      <w:lvlText w:val="o"/>
      <w:lvlJc w:val="left"/>
      <w:pPr>
        <w:ind w:left="1473" w:hanging="360"/>
      </w:pPr>
      <w:rPr>
        <w:rFonts w:ascii="Courier New" w:hAnsi="Courier New" w:cs="Courier New" w:hint="default"/>
      </w:rPr>
    </w:lvl>
    <w:lvl w:ilvl="2" w:tplc="04080005" w:tentative="1">
      <w:start w:val="1"/>
      <w:numFmt w:val="bullet"/>
      <w:lvlText w:val=""/>
      <w:lvlJc w:val="left"/>
      <w:pPr>
        <w:ind w:left="2193" w:hanging="360"/>
      </w:pPr>
      <w:rPr>
        <w:rFonts w:ascii="Wingdings" w:hAnsi="Wingdings" w:hint="default"/>
      </w:rPr>
    </w:lvl>
    <w:lvl w:ilvl="3" w:tplc="04080001" w:tentative="1">
      <w:start w:val="1"/>
      <w:numFmt w:val="bullet"/>
      <w:lvlText w:val=""/>
      <w:lvlJc w:val="left"/>
      <w:pPr>
        <w:ind w:left="2913" w:hanging="360"/>
      </w:pPr>
      <w:rPr>
        <w:rFonts w:ascii="Symbol" w:hAnsi="Symbol" w:hint="default"/>
      </w:rPr>
    </w:lvl>
    <w:lvl w:ilvl="4" w:tplc="04080003" w:tentative="1">
      <w:start w:val="1"/>
      <w:numFmt w:val="bullet"/>
      <w:lvlText w:val="o"/>
      <w:lvlJc w:val="left"/>
      <w:pPr>
        <w:ind w:left="3633" w:hanging="360"/>
      </w:pPr>
      <w:rPr>
        <w:rFonts w:ascii="Courier New" w:hAnsi="Courier New" w:cs="Courier New" w:hint="default"/>
      </w:rPr>
    </w:lvl>
    <w:lvl w:ilvl="5" w:tplc="04080005" w:tentative="1">
      <w:start w:val="1"/>
      <w:numFmt w:val="bullet"/>
      <w:lvlText w:val=""/>
      <w:lvlJc w:val="left"/>
      <w:pPr>
        <w:ind w:left="4353" w:hanging="360"/>
      </w:pPr>
      <w:rPr>
        <w:rFonts w:ascii="Wingdings" w:hAnsi="Wingdings" w:hint="default"/>
      </w:rPr>
    </w:lvl>
    <w:lvl w:ilvl="6" w:tplc="04080001" w:tentative="1">
      <w:start w:val="1"/>
      <w:numFmt w:val="bullet"/>
      <w:lvlText w:val=""/>
      <w:lvlJc w:val="left"/>
      <w:pPr>
        <w:ind w:left="5073" w:hanging="360"/>
      </w:pPr>
      <w:rPr>
        <w:rFonts w:ascii="Symbol" w:hAnsi="Symbol" w:hint="default"/>
      </w:rPr>
    </w:lvl>
    <w:lvl w:ilvl="7" w:tplc="04080003" w:tentative="1">
      <w:start w:val="1"/>
      <w:numFmt w:val="bullet"/>
      <w:lvlText w:val="o"/>
      <w:lvlJc w:val="left"/>
      <w:pPr>
        <w:ind w:left="5793" w:hanging="360"/>
      </w:pPr>
      <w:rPr>
        <w:rFonts w:ascii="Courier New" w:hAnsi="Courier New" w:cs="Courier New" w:hint="default"/>
      </w:rPr>
    </w:lvl>
    <w:lvl w:ilvl="8" w:tplc="04080005" w:tentative="1">
      <w:start w:val="1"/>
      <w:numFmt w:val="bullet"/>
      <w:lvlText w:val=""/>
      <w:lvlJc w:val="left"/>
      <w:pPr>
        <w:ind w:left="6513" w:hanging="360"/>
      </w:pPr>
      <w:rPr>
        <w:rFonts w:ascii="Wingdings" w:hAnsi="Wingdings" w:hint="default"/>
      </w:rPr>
    </w:lvl>
  </w:abstractNum>
  <w:abstractNum w:abstractNumId="4"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212F4E36"/>
    <w:multiLevelType w:val="hybridMultilevel"/>
    <w:tmpl w:val="BA0AB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33F6F68"/>
    <w:multiLevelType w:val="hybridMultilevel"/>
    <w:tmpl w:val="32A6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2F5184"/>
    <w:multiLevelType w:val="hybridMultilevel"/>
    <w:tmpl w:val="FB38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380C7E"/>
    <w:multiLevelType w:val="hybridMultilevel"/>
    <w:tmpl w:val="CB60A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12C733C"/>
    <w:multiLevelType w:val="hybridMultilevel"/>
    <w:tmpl w:val="BC5A4A52"/>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start w:val="1"/>
      <w:numFmt w:val="bullet"/>
      <w:lvlText w:val=""/>
      <w:lvlJc w:val="left"/>
      <w:pPr>
        <w:ind w:left="2244" w:hanging="360"/>
      </w:pPr>
      <w:rPr>
        <w:rFonts w:ascii="Wingdings" w:hAnsi="Wingdings" w:hint="default"/>
      </w:rPr>
    </w:lvl>
    <w:lvl w:ilvl="3" w:tplc="04090001">
      <w:start w:val="1"/>
      <w:numFmt w:val="bullet"/>
      <w:lvlText w:val=""/>
      <w:lvlJc w:val="left"/>
      <w:pPr>
        <w:ind w:left="2964" w:hanging="360"/>
      </w:pPr>
      <w:rPr>
        <w:rFonts w:ascii="Symbol" w:hAnsi="Symbol" w:hint="default"/>
      </w:rPr>
    </w:lvl>
    <w:lvl w:ilvl="4" w:tplc="04090003">
      <w:start w:val="1"/>
      <w:numFmt w:val="bullet"/>
      <w:lvlText w:val="o"/>
      <w:lvlJc w:val="left"/>
      <w:pPr>
        <w:ind w:left="3684" w:hanging="360"/>
      </w:pPr>
      <w:rPr>
        <w:rFonts w:ascii="Courier New" w:hAnsi="Courier New" w:cs="Courier New" w:hint="default"/>
      </w:rPr>
    </w:lvl>
    <w:lvl w:ilvl="5" w:tplc="04090005">
      <w:start w:val="1"/>
      <w:numFmt w:val="bullet"/>
      <w:lvlText w:val=""/>
      <w:lvlJc w:val="left"/>
      <w:pPr>
        <w:ind w:left="4404" w:hanging="360"/>
      </w:pPr>
      <w:rPr>
        <w:rFonts w:ascii="Wingdings" w:hAnsi="Wingdings" w:hint="default"/>
      </w:rPr>
    </w:lvl>
    <w:lvl w:ilvl="6" w:tplc="04090001">
      <w:start w:val="1"/>
      <w:numFmt w:val="bullet"/>
      <w:lvlText w:val=""/>
      <w:lvlJc w:val="left"/>
      <w:pPr>
        <w:ind w:left="5124" w:hanging="360"/>
      </w:pPr>
      <w:rPr>
        <w:rFonts w:ascii="Symbol" w:hAnsi="Symbol" w:hint="default"/>
      </w:rPr>
    </w:lvl>
    <w:lvl w:ilvl="7" w:tplc="04090003">
      <w:start w:val="1"/>
      <w:numFmt w:val="bullet"/>
      <w:lvlText w:val="o"/>
      <w:lvlJc w:val="left"/>
      <w:pPr>
        <w:ind w:left="5844" w:hanging="360"/>
      </w:pPr>
      <w:rPr>
        <w:rFonts w:ascii="Courier New" w:hAnsi="Courier New" w:cs="Courier New" w:hint="default"/>
      </w:rPr>
    </w:lvl>
    <w:lvl w:ilvl="8" w:tplc="04090005">
      <w:start w:val="1"/>
      <w:numFmt w:val="bullet"/>
      <w:lvlText w:val=""/>
      <w:lvlJc w:val="left"/>
      <w:pPr>
        <w:ind w:left="6564" w:hanging="360"/>
      </w:pPr>
      <w:rPr>
        <w:rFonts w:ascii="Wingdings" w:hAnsi="Wingdings" w:hint="default"/>
      </w:rPr>
    </w:lvl>
  </w:abstractNum>
  <w:abstractNum w:abstractNumId="10" w15:restartNumberingAfterBreak="0">
    <w:nsid w:val="43805788"/>
    <w:multiLevelType w:val="hybridMultilevel"/>
    <w:tmpl w:val="95EA9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3F23E6"/>
    <w:multiLevelType w:val="hybridMultilevel"/>
    <w:tmpl w:val="9196AB8A"/>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F">
      <w:start w:val="1"/>
      <w:numFmt w:val="decimal"/>
      <w:lvlText w:val="%4."/>
      <w:lvlJc w:val="left"/>
      <w:pPr>
        <w:ind w:left="2880" w:hanging="360"/>
      </w:pPr>
      <w:rPr>
        <w:rFont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952D4B"/>
    <w:multiLevelType w:val="hybridMultilevel"/>
    <w:tmpl w:val="A0882842"/>
    <w:lvl w:ilvl="0" w:tplc="16E6CFAE">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4846DB"/>
    <w:multiLevelType w:val="hybridMultilevel"/>
    <w:tmpl w:val="9196AB8A"/>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F">
      <w:start w:val="1"/>
      <w:numFmt w:val="decimal"/>
      <w:lvlText w:val="%4."/>
      <w:lvlJc w:val="left"/>
      <w:pPr>
        <w:ind w:left="2880" w:hanging="360"/>
      </w:pPr>
      <w:rPr>
        <w:rFonts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8545300"/>
    <w:multiLevelType w:val="hybridMultilevel"/>
    <w:tmpl w:val="E9086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5F03C2"/>
    <w:multiLevelType w:val="hybridMultilevel"/>
    <w:tmpl w:val="ABCC32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67A362F"/>
    <w:multiLevelType w:val="hybridMultilevel"/>
    <w:tmpl w:val="23DC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8" w15:restartNumberingAfterBreak="0">
    <w:nsid w:val="6D0A6F6A"/>
    <w:multiLevelType w:val="hybridMultilevel"/>
    <w:tmpl w:val="F5624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FD6330D"/>
    <w:multiLevelType w:val="hybridMultilevel"/>
    <w:tmpl w:val="6C92A720"/>
    <w:lvl w:ilvl="0" w:tplc="16E6CFAE">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1A235C5"/>
    <w:multiLevelType w:val="hybridMultilevel"/>
    <w:tmpl w:val="0BD0A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5"/>
  </w:num>
  <w:num w:numId="5">
    <w:abstractNumId w:val="12"/>
  </w:num>
  <w:num w:numId="6">
    <w:abstractNumId w:val="19"/>
  </w:num>
  <w:num w:numId="7">
    <w:abstractNumId w:val="0"/>
  </w:num>
  <w:num w:numId="8">
    <w:abstractNumId w:val="8"/>
  </w:num>
  <w:num w:numId="9">
    <w:abstractNumId w:val="1"/>
  </w:num>
  <w:num w:numId="10">
    <w:abstractNumId w:val="10"/>
  </w:num>
  <w:num w:numId="11">
    <w:abstractNumId w:val="18"/>
  </w:num>
  <w:num w:numId="12">
    <w:abstractNumId w:val="6"/>
  </w:num>
  <w:num w:numId="13">
    <w:abstractNumId w:val="16"/>
  </w:num>
  <w:num w:numId="14">
    <w:abstractNumId w:val="15"/>
  </w:num>
  <w:num w:numId="15">
    <w:abstractNumId w:val="9"/>
  </w:num>
  <w:num w:numId="16">
    <w:abstractNumId w:val="14"/>
  </w:num>
  <w:num w:numId="17">
    <w:abstractNumId w:val="7"/>
  </w:num>
  <w:num w:numId="18">
    <w:abstractNumId w:val="20"/>
  </w:num>
  <w:num w:numId="19">
    <w:abstractNumId w:val="13"/>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6E"/>
    <w:rsid w:val="0002794C"/>
    <w:rsid w:val="000535BA"/>
    <w:rsid w:val="0005518E"/>
    <w:rsid w:val="00070CEF"/>
    <w:rsid w:val="00093A6D"/>
    <w:rsid w:val="000B0A73"/>
    <w:rsid w:val="000C0EF9"/>
    <w:rsid w:val="000C11EF"/>
    <w:rsid w:val="000C5E9C"/>
    <w:rsid w:val="000E3427"/>
    <w:rsid w:val="00110228"/>
    <w:rsid w:val="001811CD"/>
    <w:rsid w:val="00193345"/>
    <w:rsid w:val="00197D96"/>
    <w:rsid w:val="001B47F2"/>
    <w:rsid w:val="001E532C"/>
    <w:rsid w:val="001E78ED"/>
    <w:rsid w:val="0020232D"/>
    <w:rsid w:val="002211CD"/>
    <w:rsid w:val="00222148"/>
    <w:rsid w:val="00225CA8"/>
    <w:rsid w:val="0022671C"/>
    <w:rsid w:val="00252970"/>
    <w:rsid w:val="0028360A"/>
    <w:rsid w:val="002C3B2F"/>
    <w:rsid w:val="002C4952"/>
    <w:rsid w:val="002D47C5"/>
    <w:rsid w:val="002E75C4"/>
    <w:rsid w:val="002F2E44"/>
    <w:rsid w:val="002F5F38"/>
    <w:rsid w:val="00333536"/>
    <w:rsid w:val="0033592D"/>
    <w:rsid w:val="003454EF"/>
    <w:rsid w:val="00351F09"/>
    <w:rsid w:val="0035241B"/>
    <w:rsid w:val="003553A4"/>
    <w:rsid w:val="003564F2"/>
    <w:rsid w:val="00361AC7"/>
    <w:rsid w:val="00362101"/>
    <w:rsid w:val="00375228"/>
    <w:rsid w:val="00397E34"/>
    <w:rsid w:val="003B033D"/>
    <w:rsid w:val="003B0667"/>
    <w:rsid w:val="003E489E"/>
    <w:rsid w:val="003F0040"/>
    <w:rsid w:val="004000C7"/>
    <w:rsid w:val="00401BC1"/>
    <w:rsid w:val="0040447D"/>
    <w:rsid w:val="0044246C"/>
    <w:rsid w:val="0044685C"/>
    <w:rsid w:val="004630B6"/>
    <w:rsid w:val="00466681"/>
    <w:rsid w:val="004939E1"/>
    <w:rsid w:val="00495066"/>
    <w:rsid w:val="00497BB1"/>
    <w:rsid w:val="004A3CD1"/>
    <w:rsid w:val="004A6388"/>
    <w:rsid w:val="004C04AF"/>
    <w:rsid w:val="004C389B"/>
    <w:rsid w:val="004C3FD2"/>
    <w:rsid w:val="004D0378"/>
    <w:rsid w:val="004E1799"/>
    <w:rsid w:val="004F6043"/>
    <w:rsid w:val="004F6761"/>
    <w:rsid w:val="00504021"/>
    <w:rsid w:val="0050424A"/>
    <w:rsid w:val="00510772"/>
    <w:rsid w:val="00535564"/>
    <w:rsid w:val="005378B6"/>
    <w:rsid w:val="00552CCD"/>
    <w:rsid w:val="0055723E"/>
    <w:rsid w:val="00566A54"/>
    <w:rsid w:val="00583AD8"/>
    <w:rsid w:val="005864FC"/>
    <w:rsid w:val="00587A97"/>
    <w:rsid w:val="00595EBA"/>
    <w:rsid w:val="005A1AA2"/>
    <w:rsid w:val="005A5C9A"/>
    <w:rsid w:val="00605B72"/>
    <w:rsid w:val="006104C1"/>
    <w:rsid w:val="006133FB"/>
    <w:rsid w:val="0062264C"/>
    <w:rsid w:val="006252C5"/>
    <w:rsid w:val="00667A3A"/>
    <w:rsid w:val="006807FD"/>
    <w:rsid w:val="0068291D"/>
    <w:rsid w:val="00685597"/>
    <w:rsid w:val="00685A3C"/>
    <w:rsid w:val="00690692"/>
    <w:rsid w:val="00694467"/>
    <w:rsid w:val="00695D4B"/>
    <w:rsid w:val="00696F55"/>
    <w:rsid w:val="006A1693"/>
    <w:rsid w:val="006E2FA6"/>
    <w:rsid w:val="007006B2"/>
    <w:rsid w:val="0072524F"/>
    <w:rsid w:val="00770214"/>
    <w:rsid w:val="007751A3"/>
    <w:rsid w:val="00790DE0"/>
    <w:rsid w:val="0079670C"/>
    <w:rsid w:val="007A73FD"/>
    <w:rsid w:val="007C7A75"/>
    <w:rsid w:val="007D4C6A"/>
    <w:rsid w:val="008047A5"/>
    <w:rsid w:val="00807C86"/>
    <w:rsid w:val="008165D3"/>
    <w:rsid w:val="00846101"/>
    <w:rsid w:val="008467C7"/>
    <w:rsid w:val="00850CDC"/>
    <w:rsid w:val="00855067"/>
    <w:rsid w:val="00871371"/>
    <w:rsid w:val="00886C07"/>
    <w:rsid w:val="008939DD"/>
    <w:rsid w:val="008959DE"/>
    <w:rsid w:val="008A7CB1"/>
    <w:rsid w:val="008C06DD"/>
    <w:rsid w:val="008E32C5"/>
    <w:rsid w:val="008E3470"/>
    <w:rsid w:val="008E4508"/>
    <w:rsid w:val="009124AD"/>
    <w:rsid w:val="00913977"/>
    <w:rsid w:val="00927EB9"/>
    <w:rsid w:val="00933904"/>
    <w:rsid w:val="00963738"/>
    <w:rsid w:val="0097783D"/>
    <w:rsid w:val="009A0560"/>
    <w:rsid w:val="009B1D52"/>
    <w:rsid w:val="009C1D69"/>
    <w:rsid w:val="009C45C6"/>
    <w:rsid w:val="00A0205E"/>
    <w:rsid w:val="00A1478E"/>
    <w:rsid w:val="00A23364"/>
    <w:rsid w:val="00A27C7D"/>
    <w:rsid w:val="00A325DA"/>
    <w:rsid w:val="00A34209"/>
    <w:rsid w:val="00A44997"/>
    <w:rsid w:val="00A47E7E"/>
    <w:rsid w:val="00A56D4B"/>
    <w:rsid w:val="00A704FA"/>
    <w:rsid w:val="00A820DB"/>
    <w:rsid w:val="00AA0A11"/>
    <w:rsid w:val="00AB3368"/>
    <w:rsid w:val="00AE4E6E"/>
    <w:rsid w:val="00AE60D3"/>
    <w:rsid w:val="00AE76B4"/>
    <w:rsid w:val="00AF2B10"/>
    <w:rsid w:val="00B20244"/>
    <w:rsid w:val="00B2489B"/>
    <w:rsid w:val="00B37298"/>
    <w:rsid w:val="00B55AF2"/>
    <w:rsid w:val="00B61CDA"/>
    <w:rsid w:val="00B66244"/>
    <w:rsid w:val="00B74A46"/>
    <w:rsid w:val="00B93CE4"/>
    <w:rsid w:val="00B97A67"/>
    <w:rsid w:val="00BA5355"/>
    <w:rsid w:val="00BB3782"/>
    <w:rsid w:val="00BF5EC7"/>
    <w:rsid w:val="00C06205"/>
    <w:rsid w:val="00C43469"/>
    <w:rsid w:val="00C53F5E"/>
    <w:rsid w:val="00CA7C15"/>
    <w:rsid w:val="00CB22E6"/>
    <w:rsid w:val="00CC5B61"/>
    <w:rsid w:val="00CF3A66"/>
    <w:rsid w:val="00D0045C"/>
    <w:rsid w:val="00D32CC2"/>
    <w:rsid w:val="00D32D7B"/>
    <w:rsid w:val="00D56C5C"/>
    <w:rsid w:val="00D73823"/>
    <w:rsid w:val="00D73B40"/>
    <w:rsid w:val="00D81ECA"/>
    <w:rsid w:val="00D85DAA"/>
    <w:rsid w:val="00DF4429"/>
    <w:rsid w:val="00E07F64"/>
    <w:rsid w:val="00E1254A"/>
    <w:rsid w:val="00E20D87"/>
    <w:rsid w:val="00E24971"/>
    <w:rsid w:val="00E409DA"/>
    <w:rsid w:val="00E4565E"/>
    <w:rsid w:val="00E6700F"/>
    <w:rsid w:val="00E71170"/>
    <w:rsid w:val="00E749AA"/>
    <w:rsid w:val="00E83E3D"/>
    <w:rsid w:val="00EA6081"/>
    <w:rsid w:val="00EB77C8"/>
    <w:rsid w:val="00EB7C2A"/>
    <w:rsid w:val="00EC6390"/>
    <w:rsid w:val="00EC76AF"/>
    <w:rsid w:val="00F000D7"/>
    <w:rsid w:val="00F1294F"/>
    <w:rsid w:val="00F13F87"/>
    <w:rsid w:val="00F528E9"/>
    <w:rsid w:val="00F64327"/>
    <w:rsid w:val="00F83251"/>
    <w:rsid w:val="00F96879"/>
    <w:rsid w:val="00FB605E"/>
    <w:rsid w:val="00FD0622"/>
    <w:rsid w:val="00FE2500"/>
    <w:rsid w:val="00FE49D0"/>
    <w:rsid w:val="00FF2C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29C1E-ED67-4F51-AE37-432A29CE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AE4E6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50CDC"/>
    <w:pPr>
      <w:ind w:left="720"/>
      <w:contextualSpacing/>
    </w:pPr>
  </w:style>
  <w:style w:type="character" w:styleId="Hyperlink">
    <w:name w:val="Hyperlink"/>
    <w:basedOn w:val="DefaultParagraphFont"/>
    <w:uiPriority w:val="99"/>
    <w:unhideWhenUsed/>
    <w:rsid w:val="00A0205E"/>
    <w:rPr>
      <w:color w:val="0563C1" w:themeColor="hyperlink"/>
      <w:u w:val="single"/>
    </w:rPr>
  </w:style>
  <w:style w:type="paragraph" w:styleId="Header">
    <w:name w:val="header"/>
    <w:basedOn w:val="Normal"/>
    <w:link w:val="HeaderChar"/>
    <w:uiPriority w:val="99"/>
    <w:unhideWhenUsed/>
    <w:rsid w:val="00197D96"/>
    <w:pPr>
      <w:tabs>
        <w:tab w:val="center" w:pos="4320"/>
        <w:tab w:val="right" w:pos="8640"/>
      </w:tabs>
    </w:pPr>
  </w:style>
  <w:style w:type="character" w:customStyle="1" w:styleId="HeaderChar">
    <w:name w:val="Header Char"/>
    <w:basedOn w:val="DefaultParagraphFont"/>
    <w:link w:val="Header"/>
    <w:uiPriority w:val="99"/>
    <w:rsid w:val="00197D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7D96"/>
    <w:pPr>
      <w:tabs>
        <w:tab w:val="center" w:pos="4320"/>
        <w:tab w:val="right" w:pos="8640"/>
      </w:tabs>
    </w:pPr>
  </w:style>
  <w:style w:type="character" w:customStyle="1" w:styleId="FooterChar">
    <w:name w:val="Footer Char"/>
    <w:basedOn w:val="DefaultParagraphFont"/>
    <w:link w:val="Footer"/>
    <w:uiPriority w:val="99"/>
    <w:rsid w:val="00197D96"/>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696F55"/>
    <w:rPr>
      <w:rFonts w:ascii="Tahoma" w:hAnsi="Tahoma" w:cs="Tahoma"/>
      <w:sz w:val="16"/>
      <w:szCs w:val="16"/>
    </w:rPr>
  </w:style>
  <w:style w:type="character" w:customStyle="1" w:styleId="DocumentMapChar">
    <w:name w:val="Document Map Char"/>
    <w:basedOn w:val="DefaultParagraphFont"/>
    <w:link w:val="DocumentMap"/>
    <w:uiPriority w:val="99"/>
    <w:semiHidden/>
    <w:rsid w:val="00696F55"/>
    <w:rPr>
      <w:rFonts w:ascii="Tahoma" w:eastAsia="Times New Roman" w:hAnsi="Tahoma" w:cs="Tahoma"/>
      <w:sz w:val="16"/>
      <w:szCs w:val="16"/>
      <w:lang w:val="en-US"/>
    </w:rPr>
  </w:style>
  <w:style w:type="paragraph" w:styleId="BodyText">
    <w:name w:val="Body Text"/>
    <w:basedOn w:val="Normal"/>
    <w:link w:val="BodyTextChar"/>
    <w:rsid w:val="00A56D4B"/>
    <w:pPr>
      <w:autoSpaceDE w:val="0"/>
      <w:autoSpaceDN w:val="0"/>
      <w:jc w:val="both"/>
    </w:pPr>
  </w:style>
  <w:style w:type="character" w:customStyle="1" w:styleId="BodyTextChar">
    <w:name w:val="Body Text Char"/>
    <w:basedOn w:val="DefaultParagraphFont"/>
    <w:link w:val="BodyText"/>
    <w:rsid w:val="00A56D4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006B2"/>
    <w:rPr>
      <w:rFonts w:ascii="Tahoma" w:hAnsi="Tahoma" w:cs="Tahoma"/>
      <w:sz w:val="16"/>
      <w:szCs w:val="16"/>
    </w:rPr>
  </w:style>
  <w:style w:type="character" w:customStyle="1" w:styleId="BalloonTextChar">
    <w:name w:val="Balloon Text Char"/>
    <w:basedOn w:val="DefaultParagraphFont"/>
    <w:link w:val="BalloonText"/>
    <w:uiPriority w:val="99"/>
    <w:semiHidden/>
    <w:rsid w:val="007006B2"/>
    <w:rPr>
      <w:rFonts w:ascii="Tahoma" w:eastAsia="Times New Roman" w:hAnsi="Tahoma" w:cs="Tahoma"/>
      <w:sz w:val="16"/>
      <w:szCs w:val="16"/>
      <w:lang w:val="en-US"/>
    </w:rPr>
  </w:style>
  <w:style w:type="character" w:customStyle="1" w:styleId="systranseg">
    <w:name w:val="systran_seg"/>
    <w:basedOn w:val="DefaultParagraphFont"/>
    <w:rsid w:val="00FD0622"/>
  </w:style>
  <w:style w:type="character" w:customStyle="1" w:styleId="systrantokenword">
    <w:name w:val="systran_token_word"/>
    <w:basedOn w:val="DefaultParagraphFont"/>
    <w:rsid w:val="00FD0622"/>
  </w:style>
  <w:style w:type="character" w:customStyle="1" w:styleId="systrantokenpunctuation">
    <w:name w:val="systran_token_punctuation"/>
    <w:basedOn w:val="DefaultParagraphFont"/>
    <w:rsid w:val="00FD0622"/>
  </w:style>
  <w:style w:type="character" w:customStyle="1" w:styleId="systrantokennumeric">
    <w:name w:val="systran_token_numeric"/>
    <w:basedOn w:val="DefaultParagraphFont"/>
    <w:rsid w:val="00FD0622"/>
  </w:style>
  <w:style w:type="paragraph" w:styleId="HTMLPreformatted">
    <w:name w:val="HTML Preformatted"/>
    <w:basedOn w:val="Normal"/>
    <w:link w:val="HTMLPreformattedChar"/>
    <w:uiPriority w:val="99"/>
    <w:semiHidden/>
    <w:unhideWhenUsed/>
    <w:rsid w:val="00790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790DE0"/>
    <w:rPr>
      <w:rFonts w:ascii="Courier New" w:eastAsia="Times New Roman" w:hAnsi="Courier New" w:cs="Courier New"/>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7376">
      <w:bodyDiv w:val="1"/>
      <w:marLeft w:val="0"/>
      <w:marRight w:val="0"/>
      <w:marTop w:val="0"/>
      <w:marBottom w:val="0"/>
      <w:divBdr>
        <w:top w:val="none" w:sz="0" w:space="0" w:color="auto"/>
        <w:left w:val="none" w:sz="0" w:space="0" w:color="auto"/>
        <w:bottom w:val="none" w:sz="0" w:space="0" w:color="auto"/>
        <w:right w:val="none" w:sz="0" w:space="0" w:color="auto"/>
      </w:divBdr>
    </w:div>
    <w:div w:id="159083524">
      <w:bodyDiv w:val="1"/>
      <w:marLeft w:val="0"/>
      <w:marRight w:val="0"/>
      <w:marTop w:val="0"/>
      <w:marBottom w:val="0"/>
      <w:divBdr>
        <w:top w:val="none" w:sz="0" w:space="0" w:color="auto"/>
        <w:left w:val="none" w:sz="0" w:space="0" w:color="auto"/>
        <w:bottom w:val="none" w:sz="0" w:space="0" w:color="auto"/>
        <w:right w:val="none" w:sz="0" w:space="0" w:color="auto"/>
      </w:divBdr>
    </w:div>
    <w:div w:id="234123426">
      <w:bodyDiv w:val="1"/>
      <w:marLeft w:val="0"/>
      <w:marRight w:val="0"/>
      <w:marTop w:val="0"/>
      <w:marBottom w:val="0"/>
      <w:divBdr>
        <w:top w:val="none" w:sz="0" w:space="0" w:color="auto"/>
        <w:left w:val="none" w:sz="0" w:space="0" w:color="auto"/>
        <w:bottom w:val="none" w:sz="0" w:space="0" w:color="auto"/>
        <w:right w:val="none" w:sz="0" w:space="0" w:color="auto"/>
      </w:divBdr>
    </w:div>
    <w:div w:id="383800041">
      <w:bodyDiv w:val="1"/>
      <w:marLeft w:val="0"/>
      <w:marRight w:val="0"/>
      <w:marTop w:val="0"/>
      <w:marBottom w:val="0"/>
      <w:divBdr>
        <w:top w:val="none" w:sz="0" w:space="0" w:color="auto"/>
        <w:left w:val="none" w:sz="0" w:space="0" w:color="auto"/>
        <w:bottom w:val="none" w:sz="0" w:space="0" w:color="auto"/>
        <w:right w:val="none" w:sz="0" w:space="0" w:color="auto"/>
      </w:divBdr>
    </w:div>
    <w:div w:id="820464705">
      <w:bodyDiv w:val="1"/>
      <w:marLeft w:val="0"/>
      <w:marRight w:val="0"/>
      <w:marTop w:val="0"/>
      <w:marBottom w:val="0"/>
      <w:divBdr>
        <w:top w:val="none" w:sz="0" w:space="0" w:color="auto"/>
        <w:left w:val="none" w:sz="0" w:space="0" w:color="auto"/>
        <w:bottom w:val="none" w:sz="0" w:space="0" w:color="auto"/>
        <w:right w:val="none" w:sz="0" w:space="0" w:color="auto"/>
      </w:divBdr>
    </w:div>
    <w:div w:id="1131244000">
      <w:bodyDiv w:val="1"/>
      <w:marLeft w:val="0"/>
      <w:marRight w:val="0"/>
      <w:marTop w:val="0"/>
      <w:marBottom w:val="0"/>
      <w:divBdr>
        <w:top w:val="none" w:sz="0" w:space="0" w:color="auto"/>
        <w:left w:val="none" w:sz="0" w:space="0" w:color="auto"/>
        <w:bottom w:val="none" w:sz="0" w:space="0" w:color="auto"/>
        <w:right w:val="none" w:sz="0" w:space="0" w:color="auto"/>
      </w:divBdr>
    </w:div>
    <w:div w:id="1286080297">
      <w:bodyDiv w:val="1"/>
      <w:marLeft w:val="0"/>
      <w:marRight w:val="0"/>
      <w:marTop w:val="0"/>
      <w:marBottom w:val="0"/>
      <w:divBdr>
        <w:top w:val="none" w:sz="0" w:space="0" w:color="auto"/>
        <w:left w:val="none" w:sz="0" w:space="0" w:color="auto"/>
        <w:bottom w:val="none" w:sz="0" w:space="0" w:color="auto"/>
        <w:right w:val="none" w:sz="0" w:space="0" w:color="auto"/>
      </w:divBdr>
    </w:div>
    <w:div w:id="1308317261">
      <w:bodyDiv w:val="1"/>
      <w:marLeft w:val="0"/>
      <w:marRight w:val="0"/>
      <w:marTop w:val="0"/>
      <w:marBottom w:val="0"/>
      <w:divBdr>
        <w:top w:val="none" w:sz="0" w:space="0" w:color="auto"/>
        <w:left w:val="none" w:sz="0" w:space="0" w:color="auto"/>
        <w:bottom w:val="none" w:sz="0" w:space="0" w:color="auto"/>
        <w:right w:val="none" w:sz="0" w:space="0" w:color="auto"/>
      </w:divBdr>
    </w:div>
    <w:div w:id="1350328374">
      <w:bodyDiv w:val="1"/>
      <w:marLeft w:val="0"/>
      <w:marRight w:val="0"/>
      <w:marTop w:val="0"/>
      <w:marBottom w:val="0"/>
      <w:divBdr>
        <w:top w:val="none" w:sz="0" w:space="0" w:color="auto"/>
        <w:left w:val="none" w:sz="0" w:space="0" w:color="auto"/>
        <w:bottom w:val="none" w:sz="0" w:space="0" w:color="auto"/>
        <w:right w:val="none" w:sz="0" w:space="0" w:color="auto"/>
      </w:divBdr>
    </w:div>
    <w:div w:id="1487160106">
      <w:bodyDiv w:val="1"/>
      <w:marLeft w:val="0"/>
      <w:marRight w:val="0"/>
      <w:marTop w:val="0"/>
      <w:marBottom w:val="0"/>
      <w:divBdr>
        <w:top w:val="none" w:sz="0" w:space="0" w:color="auto"/>
        <w:left w:val="none" w:sz="0" w:space="0" w:color="auto"/>
        <w:bottom w:val="none" w:sz="0" w:space="0" w:color="auto"/>
        <w:right w:val="none" w:sz="0" w:space="0" w:color="auto"/>
      </w:divBdr>
    </w:div>
    <w:div w:id="1606107493">
      <w:bodyDiv w:val="1"/>
      <w:marLeft w:val="0"/>
      <w:marRight w:val="0"/>
      <w:marTop w:val="0"/>
      <w:marBottom w:val="0"/>
      <w:divBdr>
        <w:top w:val="none" w:sz="0" w:space="0" w:color="auto"/>
        <w:left w:val="none" w:sz="0" w:space="0" w:color="auto"/>
        <w:bottom w:val="none" w:sz="0" w:space="0" w:color="auto"/>
        <w:right w:val="none" w:sz="0" w:space="0" w:color="auto"/>
      </w:divBdr>
    </w:div>
    <w:div w:id="1878353255">
      <w:bodyDiv w:val="1"/>
      <w:marLeft w:val="0"/>
      <w:marRight w:val="0"/>
      <w:marTop w:val="0"/>
      <w:marBottom w:val="0"/>
      <w:divBdr>
        <w:top w:val="none" w:sz="0" w:space="0" w:color="auto"/>
        <w:left w:val="none" w:sz="0" w:space="0" w:color="auto"/>
        <w:bottom w:val="none" w:sz="0" w:space="0" w:color="auto"/>
        <w:right w:val="none" w:sz="0" w:space="0" w:color="auto"/>
      </w:divBdr>
    </w:div>
    <w:div w:id="1943682010">
      <w:bodyDiv w:val="1"/>
      <w:marLeft w:val="0"/>
      <w:marRight w:val="0"/>
      <w:marTop w:val="0"/>
      <w:marBottom w:val="0"/>
      <w:divBdr>
        <w:top w:val="none" w:sz="0" w:space="0" w:color="auto"/>
        <w:left w:val="none" w:sz="0" w:space="0" w:color="auto"/>
        <w:bottom w:val="none" w:sz="0" w:space="0" w:color="auto"/>
        <w:right w:val="none" w:sz="0" w:space="0" w:color="auto"/>
      </w:divBdr>
    </w:div>
    <w:div w:id="1956477215">
      <w:bodyDiv w:val="1"/>
      <w:marLeft w:val="0"/>
      <w:marRight w:val="0"/>
      <w:marTop w:val="0"/>
      <w:marBottom w:val="0"/>
      <w:divBdr>
        <w:top w:val="none" w:sz="0" w:space="0" w:color="auto"/>
        <w:left w:val="none" w:sz="0" w:space="0" w:color="auto"/>
        <w:bottom w:val="none" w:sz="0" w:space="0" w:color="auto"/>
        <w:right w:val="none" w:sz="0" w:space="0" w:color="auto"/>
      </w:divBdr>
    </w:div>
    <w:div w:id="204296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5876</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Βαρβάρα Μάρκου</dc:creator>
  <cp:lastModifiedBy>user</cp:lastModifiedBy>
  <cp:revision>2</cp:revision>
  <cp:lastPrinted>2019-03-23T11:28:00Z</cp:lastPrinted>
  <dcterms:created xsi:type="dcterms:W3CDTF">2019-06-12T11:33:00Z</dcterms:created>
  <dcterms:modified xsi:type="dcterms:W3CDTF">2019-06-12T11:33:00Z</dcterms:modified>
</cp:coreProperties>
</file>